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A8814C" w14:textId="0C6FC413" w:rsidR="008C26E7" w:rsidRDefault="008C26E7" w:rsidP="001840DF">
      <w:pPr>
        <w:jc w:val="center"/>
        <w:rPr>
          <w:rFonts w:asciiTheme="minorHAnsi" w:hAnsiTheme="minorHAnsi" w:cstheme="minorHAnsi"/>
          <w:b/>
          <w:sz w:val="36"/>
          <w:lang w:val="en-US"/>
        </w:rPr>
      </w:pPr>
      <w:bookmarkStart w:id="0" w:name="_Hlk34303822"/>
      <w:r w:rsidRPr="00884881">
        <w:rPr>
          <w:rFonts w:asciiTheme="minorHAnsi" w:hAnsiTheme="minorHAnsi" w:cstheme="minorHAnsi"/>
          <w:b/>
          <w:sz w:val="36"/>
          <w:lang w:val="en-US"/>
        </w:rPr>
        <w:t>COVID-19</w:t>
      </w:r>
      <w:r>
        <w:rPr>
          <w:rFonts w:asciiTheme="minorHAnsi" w:hAnsiTheme="minorHAnsi" w:cstheme="minorHAnsi"/>
          <w:b/>
          <w:sz w:val="36"/>
          <w:lang w:val="en-US"/>
        </w:rPr>
        <w:t xml:space="preserve"> BANK FACILITIATED PROCUREMENT</w:t>
      </w:r>
    </w:p>
    <w:p w14:paraId="52B55DE4" w14:textId="42E59C6D" w:rsidR="00AC5A6A" w:rsidRPr="00367BA5" w:rsidRDefault="00481BCA" w:rsidP="001840DF">
      <w:pPr>
        <w:jc w:val="center"/>
        <w:rPr>
          <w:rFonts w:asciiTheme="minorHAnsi" w:hAnsiTheme="minorHAnsi" w:cstheme="minorHAnsi"/>
          <w:b/>
          <w:color w:val="2F5496" w:themeColor="accent1" w:themeShade="BF"/>
          <w:sz w:val="36"/>
          <w:lang w:val="en-US"/>
        </w:rPr>
      </w:pPr>
      <w:bookmarkStart w:id="1" w:name="Vendor"/>
      <w:r w:rsidRPr="00481BCA">
        <w:rPr>
          <w:rFonts w:asciiTheme="minorHAnsi" w:hAnsiTheme="minorHAnsi" w:cstheme="minorHAnsi"/>
          <w:b/>
          <w:color w:val="2F5496" w:themeColor="accent1" w:themeShade="BF"/>
          <w:sz w:val="36"/>
          <w:lang w:val="en-US"/>
        </w:rPr>
        <w:t xml:space="preserve">Commander Health </w:t>
      </w:r>
      <w:r w:rsidRPr="00EF4492">
        <w:rPr>
          <w:rFonts w:asciiTheme="minorHAnsi" w:hAnsiTheme="minorHAnsi" w:cstheme="minorHAnsi"/>
          <w:b/>
          <w:color w:val="2F5496" w:themeColor="accent1" w:themeShade="BF"/>
          <w:sz w:val="36"/>
          <w:lang w:val="en-US"/>
        </w:rPr>
        <w:t>Supply</w:t>
      </w:r>
      <w:bookmarkEnd w:id="1"/>
      <w:r w:rsidR="0050031C" w:rsidRPr="00EF4492">
        <w:rPr>
          <w:rFonts w:asciiTheme="minorHAnsi" w:hAnsiTheme="minorHAnsi" w:cstheme="minorHAnsi"/>
          <w:b/>
          <w:color w:val="2F5496" w:themeColor="accent1" w:themeShade="BF"/>
          <w:sz w:val="36"/>
          <w:lang w:val="en-US"/>
        </w:rPr>
        <w:t xml:space="preserve"> </w:t>
      </w:r>
      <w:r w:rsidR="00367BA5">
        <w:rPr>
          <w:rFonts w:asciiTheme="minorHAnsi" w:hAnsiTheme="minorHAnsi" w:cstheme="minorHAnsi"/>
          <w:b/>
          <w:color w:val="2F5496" w:themeColor="accent1" w:themeShade="BF"/>
          <w:sz w:val="36"/>
          <w:lang w:val="en-US"/>
        </w:rPr>
        <w:br/>
      </w:r>
      <w:r w:rsidR="00102EFF" w:rsidRPr="00367BA5">
        <w:rPr>
          <w:rFonts w:asciiTheme="minorHAnsi" w:hAnsiTheme="minorHAnsi" w:cstheme="minorHAnsi"/>
          <w:b/>
          <w:color w:val="2F5496" w:themeColor="accent1" w:themeShade="BF"/>
          <w:sz w:val="28"/>
          <w:szCs w:val="28"/>
          <w:lang w:val="en-US"/>
        </w:rPr>
        <w:t xml:space="preserve"> </w:t>
      </w:r>
      <w:bookmarkStart w:id="2" w:name="Date_Offer"/>
      <w:r w:rsidR="00367BA5" w:rsidRPr="00367BA5">
        <w:rPr>
          <w:rFonts w:asciiTheme="minorHAnsi" w:hAnsiTheme="minorHAnsi" w:cstheme="minorHAnsi"/>
          <w:b/>
          <w:color w:val="2F5496" w:themeColor="accent1" w:themeShade="BF"/>
          <w:sz w:val="28"/>
          <w:szCs w:val="28"/>
          <w:lang w:val="en-US"/>
        </w:rPr>
        <w:t>June 02</w:t>
      </w:r>
      <w:r w:rsidRPr="00367BA5">
        <w:rPr>
          <w:rFonts w:asciiTheme="minorHAnsi" w:hAnsiTheme="minorHAnsi" w:cstheme="minorHAnsi"/>
          <w:b/>
          <w:color w:val="2F5496" w:themeColor="accent1" w:themeShade="BF"/>
          <w:sz w:val="28"/>
          <w:szCs w:val="28"/>
          <w:lang w:val="en-US"/>
        </w:rPr>
        <w:t>, 2020</w:t>
      </w:r>
      <w:r w:rsidR="00BF7562" w:rsidRPr="00367BA5">
        <w:rPr>
          <w:rFonts w:asciiTheme="minorHAnsi" w:hAnsiTheme="minorHAnsi" w:cstheme="minorHAnsi"/>
          <w:b/>
          <w:color w:val="2F5496" w:themeColor="accent1" w:themeShade="BF"/>
          <w:sz w:val="36"/>
          <w:lang w:val="en-US"/>
        </w:rPr>
        <w:t xml:space="preserve"> </w:t>
      </w:r>
      <w:bookmarkEnd w:id="2"/>
    </w:p>
    <w:p w14:paraId="21914F50" w14:textId="6CFDBB61" w:rsidR="000D1927" w:rsidRDefault="000D1927" w:rsidP="00EB5AA9">
      <w:pPr>
        <w:jc w:val="both"/>
        <w:rPr>
          <w:rFonts w:ascii="Calibri" w:hAnsi="Calibri" w:cs="Calibri"/>
          <w:color w:val="000000"/>
          <w:sz w:val="22"/>
          <w:szCs w:val="22"/>
        </w:rPr>
      </w:pPr>
    </w:p>
    <w:p w14:paraId="44A2EB46" w14:textId="6FADA312" w:rsidR="00481BCA" w:rsidRDefault="00481BCA" w:rsidP="00481BCA">
      <w:pPr>
        <w:jc w:val="both"/>
        <w:rPr>
          <w:rFonts w:ascii="Calibri" w:hAnsi="Calibri" w:cs="Calibri"/>
          <w:color w:val="000000"/>
          <w:sz w:val="22"/>
          <w:szCs w:val="22"/>
        </w:rPr>
      </w:pPr>
      <w:r w:rsidRPr="00481BCA">
        <w:rPr>
          <w:rFonts w:ascii="Calibri" w:hAnsi="Calibri" w:cs="Calibri"/>
          <w:color w:val="000000"/>
          <w:sz w:val="22"/>
          <w:szCs w:val="22"/>
        </w:rPr>
        <w:t>Commander Health Supply</w:t>
      </w:r>
      <w:r w:rsidR="00964A5C">
        <w:rPr>
          <w:rFonts w:ascii="Calibri" w:hAnsi="Calibri" w:cs="Calibri"/>
          <w:color w:val="000000"/>
          <w:sz w:val="22"/>
          <w:szCs w:val="22"/>
        </w:rPr>
        <w:t>,</w:t>
      </w:r>
      <w:r w:rsidRPr="00481BCA">
        <w:rPr>
          <w:rFonts w:ascii="Calibri" w:hAnsi="Calibri" w:cs="Calibri"/>
          <w:color w:val="000000"/>
          <w:sz w:val="22"/>
          <w:szCs w:val="22"/>
        </w:rPr>
        <w:t xml:space="preserve"> LLC is a </w:t>
      </w:r>
      <w:r w:rsidR="00964A5C">
        <w:rPr>
          <w:rFonts w:ascii="Calibri" w:hAnsi="Calibri" w:cs="Calibri"/>
          <w:color w:val="000000"/>
          <w:sz w:val="22"/>
          <w:szCs w:val="22"/>
        </w:rPr>
        <w:t xml:space="preserve">US-based healthcare supply company based in Bronxville, New York, and was formerly known as Dynamic Goose, </w:t>
      </w:r>
      <w:r w:rsidR="00477517">
        <w:rPr>
          <w:rFonts w:ascii="Calibri" w:hAnsi="Calibri" w:cs="Calibri"/>
          <w:color w:val="000000"/>
          <w:sz w:val="22"/>
          <w:szCs w:val="22"/>
        </w:rPr>
        <w:t>LLC.</w:t>
      </w:r>
    </w:p>
    <w:p w14:paraId="44A10232" w14:textId="77777777" w:rsidR="00481BCA" w:rsidRPr="00481BCA" w:rsidRDefault="00481BCA" w:rsidP="00481BCA">
      <w:pPr>
        <w:jc w:val="both"/>
        <w:rPr>
          <w:rFonts w:ascii="Calibri" w:hAnsi="Calibri" w:cs="Calibri"/>
          <w:color w:val="000000"/>
          <w:sz w:val="22"/>
          <w:szCs w:val="22"/>
        </w:rPr>
      </w:pPr>
    </w:p>
    <w:p w14:paraId="5284D491" w14:textId="77777777" w:rsidR="005C0CDC" w:rsidRDefault="005C0CDC" w:rsidP="00FC4FBC">
      <w:pPr>
        <w:jc w:val="both"/>
        <w:rPr>
          <w:rFonts w:ascii="Calibri" w:hAnsi="Calibri" w:cs="Calibri"/>
          <w:b/>
          <w:bCs/>
          <w:color w:val="2F5496" w:themeColor="accent1" w:themeShade="BF"/>
          <w:sz w:val="22"/>
          <w:szCs w:val="22"/>
        </w:rPr>
      </w:pPr>
    </w:p>
    <w:p w14:paraId="776A5C02" w14:textId="77777777" w:rsidR="002D1BB4" w:rsidRDefault="005C0CDC" w:rsidP="00FC4FBC">
      <w:pPr>
        <w:jc w:val="both"/>
        <w:rPr>
          <w:rFonts w:ascii="Calibri" w:hAnsi="Calibri" w:cs="Calibri"/>
          <w:b/>
          <w:bCs/>
          <w:color w:val="2F5496" w:themeColor="accent1" w:themeShade="BF"/>
          <w:u w:val="single"/>
        </w:rPr>
      </w:pPr>
      <w:r w:rsidRPr="005F74D9">
        <w:rPr>
          <w:rFonts w:ascii="Calibri" w:hAnsi="Calibri" w:cs="Calibri"/>
          <w:b/>
          <w:bCs/>
          <w:color w:val="2F5496" w:themeColor="accent1" w:themeShade="BF"/>
          <w:u w:val="single"/>
        </w:rPr>
        <w:t>Offer Expiration Date:</w:t>
      </w:r>
      <w:r w:rsidR="00FC4FBC">
        <w:rPr>
          <w:rFonts w:ascii="Calibri" w:hAnsi="Calibri" w:cs="Calibri"/>
          <w:b/>
          <w:bCs/>
          <w:color w:val="2F5496" w:themeColor="accent1" w:themeShade="BF"/>
          <w:u w:val="single"/>
        </w:rPr>
        <w:t xml:space="preserve"> </w:t>
      </w:r>
    </w:p>
    <w:p w14:paraId="320EBC0A" w14:textId="77777777" w:rsidR="002D1BB4" w:rsidRDefault="002D1BB4" w:rsidP="00FC4FBC">
      <w:pPr>
        <w:jc w:val="both"/>
        <w:rPr>
          <w:rFonts w:ascii="Calibri" w:hAnsi="Calibri" w:cs="Calibri"/>
          <w:b/>
          <w:bCs/>
          <w:color w:val="2F5496" w:themeColor="accent1" w:themeShade="BF"/>
          <w:u w:val="single"/>
        </w:rPr>
      </w:pPr>
    </w:p>
    <w:p w14:paraId="799B1E4C" w14:textId="08E30F37" w:rsidR="002D1BB4" w:rsidRPr="00EF4492" w:rsidRDefault="00EF79B6" w:rsidP="002D1BB4">
      <w:pPr>
        <w:pStyle w:val="xmsonormal"/>
        <w:rPr>
          <w:b/>
          <w:bCs/>
          <w:color w:val="000000"/>
        </w:rPr>
      </w:pPr>
      <w:r>
        <w:rPr>
          <w:b/>
          <w:bCs/>
          <w:color w:val="000000"/>
        </w:rPr>
        <w:t>B</w:t>
      </w:r>
      <w:r w:rsidR="002D1BB4">
        <w:rPr>
          <w:b/>
          <w:bCs/>
          <w:color w:val="000000"/>
        </w:rPr>
        <w:t>orrower</w:t>
      </w:r>
      <w:r>
        <w:rPr>
          <w:b/>
          <w:bCs/>
          <w:color w:val="000000"/>
        </w:rPr>
        <w:t>s</w:t>
      </w:r>
      <w:r w:rsidR="002D1BB4">
        <w:rPr>
          <w:b/>
          <w:bCs/>
          <w:color w:val="000000"/>
        </w:rPr>
        <w:t xml:space="preserve"> must </w:t>
      </w:r>
      <w:r w:rsidR="002D1BB4">
        <w:rPr>
          <w:b/>
          <w:bCs/>
        </w:rPr>
        <w:t>send the completed Re</w:t>
      </w:r>
      <w:r w:rsidR="002D1BB4" w:rsidRPr="00EF4492">
        <w:rPr>
          <w:b/>
          <w:bCs/>
        </w:rPr>
        <w:t>gistration of Interest</w:t>
      </w:r>
      <w:r w:rsidR="00274DEA" w:rsidRPr="00EF4492">
        <w:rPr>
          <w:b/>
          <w:bCs/>
        </w:rPr>
        <w:t xml:space="preserve"> (ROI) form </w:t>
      </w:r>
      <w:r w:rsidR="002D1BB4" w:rsidRPr="00EF4492">
        <w:rPr>
          <w:b/>
          <w:bCs/>
          <w:color w:val="000000"/>
        </w:rPr>
        <w:t>by</w:t>
      </w:r>
      <w:r w:rsidR="002D1BB4" w:rsidRPr="00EF4492">
        <w:rPr>
          <w:b/>
          <w:bCs/>
          <w:color w:val="000000"/>
          <w:lang w:val="en-US"/>
        </w:rPr>
        <w:t xml:space="preserve"> </w:t>
      </w:r>
      <w:bookmarkStart w:id="3" w:name="Date_ROI"/>
      <w:r w:rsidR="00367BA5" w:rsidRPr="00260A8A">
        <w:rPr>
          <w:b/>
          <w:bCs/>
          <w:color w:val="000000"/>
          <w:u w:val="single"/>
          <w:lang w:val="en-US"/>
        </w:rPr>
        <w:t>June 10</w:t>
      </w:r>
      <w:r w:rsidR="0044227F" w:rsidRPr="00260A8A">
        <w:rPr>
          <w:b/>
          <w:bCs/>
          <w:color w:val="000000"/>
          <w:u w:val="single"/>
          <w:lang w:val="en-US"/>
        </w:rPr>
        <w:t>, 2020</w:t>
      </w:r>
      <w:bookmarkEnd w:id="3"/>
      <w:r w:rsidR="002D1BB4" w:rsidRPr="00260A8A">
        <w:rPr>
          <w:b/>
          <w:bCs/>
          <w:lang w:val="en-US"/>
        </w:rPr>
        <w:t>,</w:t>
      </w:r>
      <w:r w:rsidR="002D1BB4" w:rsidRPr="00EF4492">
        <w:rPr>
          <w:b/>
          <w:bCs/>
          <w:lang w:val="en-US"/>
        </w:rPr>
        <w:t xml:space="preserve"> </w:t>
      </w:r>
      <w:r w:rsidR="002D1BB4" w:rsidRPr="00EF4492">
        <w:rPr>
          <w:b/>
          <w:bCs/>
          <w:color w:val="000000"/>
        </w:rPr>
        <w:t>confirm</w:t>
      </w:r>
      <w:r w:rsidR="002D1BB4" w:rsidRPr="00EF4492">
        <w:rPr>
          <w:b/>
          <w:bCs/>
        </w:rPr>
        <w:t xml:space="preserve">ing </w:t>
      </w:r>
      <w:r w:rsidR="002D1BB4" w:rsidRPr="00EF4492">
        <w:rPr>
          <w:b/>
          <w:bCs/>
          <w:color w:val="000000"/>
        </w:rPr>
        <w:t xml:space="preserve">which products and quantities </w:t>
      </w:r>
      <w:r w:rsidR="002D1BB4" w:rsidRPr="00EF4492">
        <w:rPr>
          <w:b/>
          <w:bCs/>
        </w:rPr>
        <w:t xml:space="preserve">are </w:t>
      </w:r>
      <w:r w:rsidR="002D1BB4" w:rsidRPr="00EF4492">
        <w:rPr>
          <w:b/>
          <w:bCs/>
          <w:color w:val="000000"/>
        </w:rPr>
        <w:t xml:space="preserve">needed. </w:t>
      </w:r>
    </w:p>
    <w:p w14:paraId="4ED5D3F4" w14:textId="77777777" w:rsidR="002D1BB4" w:rsidRPr="00EF4492" w:rsidRDefault="002D1BB4" w:rsidP="002D1BB4">
      <w:pPr>
        <w:pStyle w:val="xmsonormal"/>
        <w:rPr>
          <w:lang w:val="en-US"/>
        </w:rPr>
      </w:pPr>
    </w:p>
    <w:p w14:paraId="1FF88AD9" w14:textId="31BB0F98" w:rsidR="00EF79B6" w:rsidRPr="00EF4492" w:rsidRDefault="00303242" w:rsidP="00EF79B6">
      <w:pPr>
        <w:pStyle w:val="xmsonormal"/>
        <w:rPr>
          <w:color w:val="000000"/>
        </w:rPr>
      </w:pPr>
      <w:r w:rsidRPr="00EF4492">
        <w:t>Following receipt of the Registration of Interest, Comma</w:t>
      </w:r>
      <w:r w:rsidR="00F774F5">
        <w:t>nder Health Supply will confirm</w:t>
      </w:r>
      <w:r w:rsidRPr="00EF4492">
        <w:rPr>
          <w:color w:val="000000"/>
        </w:rPr>
        <w:t xml:space="preserve"> lead time</w:t>
      </w:r>
      <w:r w:rsidRPr="00EF4492">
        <w:t>s</w:t>
      </w:r>
      <w:r w:rsidRPr="00EF4492">
        <w:rPr>
          <w:color w:val="000000"/>
        </w:rPr>
        <w:t xml:space="preserve"> and </w:t>
      </w:r>
      <w:r w:rsidRPr="00EF4492">
        <w:t xml:space="preserve">quote CIP pricing. In parallel, </w:t>
      </w:r>
      <w:r w:rsidR="003720A5">
        <w:t xml:space="preserve">World Bank </w:t>
      </w:r>
      <w:r w:rsidRPr="00EF4492">
        <w:t>Procurement will draft the contract for the Borrower and send this to you for presentation to the Borrower (this will include any pricing changes).</w:t>
      </w:r>
      <w:r w:rsidRPr="00EF4492">
        <w:rPr>
          <w:color w:val="000000"/>
        </w:rPr>
        <w:t> </w:t>
      </w:r>
    </w:p>
    <w:p w14:paraId="3EFBF8F3" w14:textId="77777777" w:rsidR="00EF79B6" w:rsidRPr="00EF4492" w:rsidRDefault="00EF79B6" w:rsidP="00303242">
      <w:pPr>
        <w:pStyle w:val="xmsonormal"/>
        <w:jc w:val="both"/>
        <w:rPr>
          <w:color w:val="000000"/>
        </w:rPr>
      </w:pPr>
    </w:p>
    <w:p w14:paraId="3D8772CD" w14:textId="071BEA77" w:rsidR="00EF79B6" w:rsidRDefault="00303242" w:rsidP="00303242">
      <w:pPr>
        <w:pStyle w:val="xmsonormal"/>
        <w:jc w:val="both"/>
      </w:pPr>
      <w:r w:rsidRPr="00EF4492">
        <w:rPr>
          <w:b/>
          <w:bCs/>
          <w:color w:val="000000"/>
        </w:rPr>
        <w:t>Borrower</w:t>
      </w:r>
      <w:r w:rsidRPr="00EF4492">
        <w:rPr>
          <w:b/>
          <w:bCs/>
        </w:rPr>
        <w:t>s</w:t>
      </w:r>
      <w:r w:rsidRPr="00EF4492">
        <w:rPr>
          <w:b/>
          <w:bCs/>
          <w:color w:val="000000"/>
        </w:rPr>
        <w:t xml:space="preserve"> </w:t>
      </w:r>
      <w:r w:rsidRPr="00EF4492">
        <w:rPr>
          <w:b/>
          <w:bCs/>
        </w:rPr>
        <w:t xml:space="preserve">must sign final contracts </w:t>
      </w:r>
      <w:r w:rsidRPr="00260A8A">
        <w:rPr>
          <w:b/>
          <w:bCs/>
        </w:rPr>
        <w:t>by</w:t>
      </w:r>
      <w:r w:rsidRPr="00260A8A">
        <w:t xml:space="preserve"> </w:t>
      </w:r>
      <w:bookmarkStart w:id="4" w:name="Date_Contract"/>
      <w:r w:rsidR="0044227F" w:rsidRPr="00260A8A">
        <w:rPr>
          <w:b/>
          <w:bCs/>
          <w:color w:val="000000"/>
          <w:u w:val="single"/>
          <w:lang w:val="en-US"/>
        </w:rPr>
        <w:t>June 19</w:t>
      </w:r>
      <w:r w:rsidRPr="00260A8A">
        <w:rPr>
          <w:b/>
          <w:bCs/>
          <w:color w:val="000000"/>
          <w:u w:val="single"/>
          <w:lang w:val="en-US"/>
        </w:rPr>
        <w:t>, 2020</w:t>
      </w:r>
      <w:bookmarkEnd w:id="4"/>
      <w:r w:rsidRPr="00260A8A">
        <w:rPr>
          <w:lang w:val="en-US"/>
        </w:rPr>
        <w:t>.</w:t>
      </w:r>
      <w:r>
        <w:rPr>
          <w:color w:val="000000"/>
        </w:rPr>
        <w:t xml:space="preserve"> If </w:t>
      </w:r>
      <w:r>
        <w:t>the Borrower is late then Commander Health Supply will revise the lead time to a later date and may also increase prices.</w:t>
      </w:r>
    </w:p>
    <w:p w14:paraId="403F4D78" w14:textId="492058FD" w:rsidR="00EF79B6" w:rsidRDefault="00EF79B6" w:rsidP="00303242">
      <w:pPr>
        <w:pStyle w:val="xmsonormal"/>
        <w:jc w:val="both"/>
      </w:pPr>
    </w:p>
    <w:p w14:paraId="469829D1" w14:textId="30948E17" w:rsidR="00303242" w:rsidRPr="00EF79B6" w:rsidRDefault="00303242" w:rsidP="00303242">
      <w:pPr>
        <w:pStyle w:val="xmsonormal"/>
        <w:jc w:val="both"/>
        <w:rPr>
          <w:lang w:val="en-US"/>
        </w:rPr>
      </w:pPr>
      <w:r w:rsidRPr="00EF79B6">
        <w:rPr>
          <w:b/>
          <w:bCs/>
        </w:rPr>
        <w:t xml:space="preserve">Also, please ensure the borrower signs the BFP letter before signing the final contract. </w:t>
      </w:r>
    </w:p>
    <w:p w14:paraId="29052D36" w14:textId="77777777" w:rsidR="00303242" w:rsidRDefault="00303242" w:rsidP="00C36D27">
      <w:pPr>
        <w:jc w:val="both"/>
        <w:rPr>
          <w:rFonts w:ascii="Calibri" w:hAnsi="Calibri" w:cs="Calibri"/>
          <w:b/>
          <w:bCs/>
          <w:color w:val="2F5496" w:themeColor="accent1" w:themeShade="BF"/>
          <w:u w:val="single"/>
        </w:rPr>
      </w:pPr>
    </w:p>
    <w:p w14:paraId="5B33C33D" w14:textId="471919F2" w:rsidR="00EB5E72" w:rsidRPr="007D6731" w:rsidRDefault="001E2C4E" w:rsidP="00C36D27">
      <w:pPr>
        <w:jc w:val="both"/>
        <w:rPr>
          <w:rFonts w:ascii="Calibri" w:hAnsi="Calibri" w:cs="Calibri"/>
          <w:b/>
          <w:bCs/>
          <w:color w:val="2F5496" w:themeColor="accent1" w:themeShade="BF"/>
          <w:u w:val="single"/>
        </w:rPr>
      </w:pPr>
      <w:r>
        <w:rPr>
          <w:rFonts w:ascii="Calibri" w:hAnsi="Calibri" w:cs="Calibri"/>
          <w:b/>
          <w:bCs/>
          <w:color w:val="2F5496" w:themeColor="accent1" w:themeShade="BF"/>
          <w:u w:val="single"/>
        </w:rPr>
        <w:t xml:space="preserve">PPE </w:t>
      </w:r>
      <w:r w:rsidR="00EB5E72" w:rsidRPr="007D6731">
        <w:rPr>
          <w:rFonts w:ascii="Calibri" w:hAnsi="Calibri" w:cs="Calibri"/>
          <w:b/>
          <w:bCs/>
          <w:color w:val="2F5496" w:themeColor="accent1" w:themeShade="BF"/>
          <w:u w:val="single"/>
        </w:rPr>
        <w:t>Products</w:t>
      </w:r>
      <w:r>
        <w:rPr>
          <w:rFonts w:ascii="Calibri" w:hAnsi="Calibri" w:cs="Calibri"/>
          <w:b/>
          <w:bCs/>
          <w:color w:val="2F5496" w:themeColor="accent1" w:themeShade="BF"/>
          <w:u w:val="single"/>
        </w:rPr>
        <w:t xml:space="preserve"> offered by </w:t>
      </w:r>
      <w:r w:rsidR="00622AC2">
        <w:rPr>
          <w:rFonts w:ascii="Calibri" w:hAnsi="Calibri" w:cs="Calibri"/>
          <w:b/>
          <w:bCs/>
          <w:color w:val="2F5496" w:themeColor="accent1" w:themeShade="BF"/>
          <w:u w:val="single"/>
        </w:rPr>
        <w:t>Commander Health Supply</w:t>
      </w:r>
      <w:r w:rsidR="00EB5E72" w:rsidRPr="007D6731">
        <w:rPr>
          <w:rFonts w:ascii="Calibri" w:hAnsi="Calibri" w:cs="Calibri"/>
          <w:b/>
          <w:bCs/>
          <w:color w:val="2F5496" w:themeColor="accent1" w:themeShade="BF"/>
          <w:u w:val="single"/>
        </w:rPr>
        <w:t>:</w:t>
      </w:r>
    </w:p>
    <w:p w14:paraId="072273CF" w14:textId="586B7304" w:rsidR="00EB5E72" w:rsidRDefault="00EB5E72" w:rsidP="00EB5E72">
      <w:pPr>
        <w:jc w:val="both"/>
        <w:rPr>
          <w:rFonts w:ascii="Calibri" w:hAnsi="Calibri" w:cs="Calibri"/>
          <w:color w:val="000000"/>
          <w:sz w:val="22"/>
          <w:szCs w:val="22"/>
        </w:rPr>
      </w:pPr>
    </w:p>
    <w:p w14:paraId="4BA52AD1" w14:textId="3D86B44E" w:rsidR="009761BB" w:rsidRPr="009761BB" w:rsidRDefault="00E43A8D" w:rsidP="0050031C">
      <w:pPr>
        <w:pStyle w:val="ListParagraph"/>
        <w:numPr>
          <w:ilvl w:val="0"/>
          <w:numId w:val="14"/>
        </w:numPr>
        <w:jc w:val="both"/>
        <w:rPr>
          <w:rFonts w:ascii="Calibri" w:hAnsi="Calibri" w:cs="Calibri"/>
          <w:color w:val="000000"/>
          <w:sz w:val="22"/>
          <w:szCs w:val="22"/>
        </w:rPr>
      </w:pPr>
      <w:r>
        <w:rPr>
          <w:rFonts w:ascii="Calibri" w:hAnsi="Calibri" w:cs="Calibri"/>
          <w:bCs/>
          <w:color w:val="000000"/>
          <w:sz w:val="22"/>
          <w:szCs w:val="22"/>
        </w:rPr>
        <w:t>M</w:t>
      </w:r>
      <w:r w:rsidR="0044227F">
        <w:rPr>
          <w:rFonts w:ascii="Calibri" w:hAnsi="Calibri" w:cs="Calibri"/>
          <w:bCs/>
          <w:color w:val="000000"/>
          <w:sz w:val="22"/>
          <w:szCs w:val="22"/>
        </w:rPr>
        <w:t>ask,</w:t>
      </w:r>
      <w:r>
        <w:rPr>
          <w:rFonts w:ascii="Calibri" w:hAnsi="Calibri" w:cs="Calibri"/>
          <w:bCs/>
          <w:color w:val="000000"/>
          <w:sz w:val="22"/>
          <w:szCs w:val="22"/>
        </w:rPr>
        <w:t xml:space="preserve"> patient</w:t>
      </w:r>
      <w:r w:rsidR="00696FC8">
        <w:rPr>
          <w:rFonts w:ascii="Calibri" w:hAnsi="Calibri" w:cs="Calibri"/>
          <w:bCs/>
          <w:color w:val="000000"/>
          <w:sz w:val="22"/>
          <w:szCs w:val="22"/>
        </w:rPr>
        <w:t>, disposable</w:t>
      </w:r>
    </w:p>
    <w:p w14:paraId="6352E8A9" w14:textId="13980F01" w:rsidR="009761BB" w:rsidRPr="009761BB" w:rsidRDefault="0044227F" w:rsidP="0050031C">
      <w:pPr>
        <w:pStyle w:val="ListParagraph"/>
        <w:numPr>
          <w:ilvl w:val="0"/>
          <w:numId w:val="14"/>
        </w:numPr>
        <w:jc w:val="both"/>
        <w:rPr>
          <w:rFonts w:ascii="Calibri" w:hAnsi="Calibri" w:cs="Calibri"/>
          <w:color w:val="000000"/>
          <w:sz w:val="22"/>
          <w:szCs w:val="22"/>
        </w:rPr>
      </w:pPr>
      <w:r>
        <w:rPr>
          <w:rFonts w:ascii="Calibri" w:hAnsi="Calibri" w:cs="Calibri"/>
          <w:bCs/>
          <w:color w:val="000000"/>
          <w:sz w:val="22"/>
          <w:szCs w:val="22"/>
        </w:rPr>
        <w:t>Mask,</w:t>
      </w:r>
      <w:r w:rsidR="00E43A8D">
        <w:rPr>
          <w:rFonts w:ascii="Calibri" w:hAnsi="Calibri" w:cs="Calibri"/>
          <w:bCs/>
          <w:color w:val="000000"/>
          <w:sz w:val="22"/>
          <w:szCs w:val="22"/>
        </w:rPr>
        <w:t xml:space="preserve"> healthcare worker</w:t>
      </w:r>
      <w:r w:rsidR="00696FC8">
        <w:rPr>
          <w:rFonts w:ascii="Calibri" w:hAnsi="Calibri" w:cs="Calibri"/>
          <w:bCs/>
          <w:color w:val="000000"/>
          <w:sz w:val="22"/>
          <w:szCs w:val="22"/>
        </w:rPr>
        <w:t>, disposable</w:t>
      </w:r>
    </w:p>
    <w:p w14:paraId="430513D5" w14:textId="16DE2569" w:rsidR="0072254D" w:rsidRPr="00D00276" w:rsidRDefault="00065560" w:rsidP="00D00276">
      <w:pPr>
        <w:pStyle w:val="ListParagraph"/>
        <w:numPr>
          <w:ilvl w:val="0"/>
          <w:numId w:val="14"/>
        </w:numPr>
        <w:jc w:val="both"/>
        <w:rPr>
          <w:rFonts w:ascii="Calibri" w:hAnsi="Calibri" w:cs="Calibri"/>
          <w:color w:val="000000"/>
          <w:sz w:val="22"/>
          <w:szCs w:val="22"/>
        </w:rPr>
      </w:pPr>
      <w:r>
        <w:rPr>
          <w:rFonts w:ascii="Calibri" w:hAnsi="Calibri" w:cs="Calibri"/>
          <w:color w:val="000000"/>
          <w:sz w:val="22"/>
          <w:szCs w:val="22"/>
        </w:rPr>
        <w:t xml:space="preserve">Mask, </w:t>
      </w:r>
      <w:r w:rsidR="003E6495">
        <w:rPr>
          <w:rFonts w:ascii="Calibri" w:hAnsi="Calibri" w:cs="Calibri"/>
          <w:color w:val="000000"/>
          <w:sz w:val="22"/>
          <w:szCs w:val="22"/>
        </w:rPr>
        <w:t>r</w:t>
      </w:r>
      <w:r w:rsidR="00E43A8D">
        <w:rPr>
          <w:rFonts w:ascii="Calibri" w:hAnsi="Calibri" w:cs="Calibri"/>
          <w:color w:val="000000"/>
          <w:sz w:val="22"/>
          <w:szCs w:val="22"/>
        </w:rPr>
        <w:t>espirator</w:t>
      </w:r>
      <w:r>
        <w:rPr>
          <w:rFonts w:ascii="Calibri" w:hAnsi="Calibri" w:cs="Calibri"/>
          <w:color w:val="000000"/>
          <w:sz w:val="22"/>
          <w:szCs w:val="22"/>
        </w:rPr>
        <w:t xml:space="preserve">, </w:t>
      </w:r>
      <w:r w:rsidR="00A00F9A">
        <w:rPr>
          <w:rFonts w:ascii="Calibri" w:hAnsi="Calibri" w:cs="Calibri"/>
          <w:color w:val="000000"/>
          <w:sz w:val="22"/>
          <w:szCs w:val="22"/>
        </w:rPr>
        <w:t>KN95/</w:t>
      </w:r>
      <w:r w:rsidR="0050031C">
        <w:rPr>
          <w:rFonts w:ascii="Calibri" w:hAnsi="Calibri" w:cs="Calibri"/>
          <w:color w:val="000000"/>
          <w:sz w:val="22"/>
          <w:szCs w:val="22"/>
        </w:rPr>
        <w:t>N95</w:t>
      </w:r>
    </w:p>
    <w:p w14:paraId="29661FDB" w14:textId="462BE3E6" w:rsidR="0072254D" w:rsidRDefault="00E43A8D" w:rsidP="0072254D">
      <w:pPr>
        <w:pStyle w:val="ListParagraph"/>
        <w:numPr>
          <w:ilvl w:val="0"/>
          <w:numId w:val="14"/>
        </w:numPr>
        <w:jc w:val="both"/>
        <w:rPr>
          <w:rFonts w:ascii="Calibri" w:hAnsi="Calibri" w:cs="Calibri"/>
          <w:color w:val="000000"/>
          <w:sz w:val="22"/>
          <w:szCs w:val="22"/>
        </w:rPr>
      </w:pPr>
      <w:r>
        <w:rPr>
          <w:rFonts w:ascii="Calibri" w:hAnsi="Calibri" w:cs="Calibri"/>
          <w:color w:val="000000"/>
          <w:sz w:val="22"/>
          <w:szCs w:val="22"/>
        </w:rPr>
        <w:t>Goggles, protective</w:t>
      </w:r>
    </w:p>
    <w:p w14:paraId="14D4DDFF" w14:textId="39CFEB21" w:rsidR="0072254D" w:rsidRDefault="00D00276" w:rsidP="00043D2B">
      <w:pPr>
        <w:pStyle w:val="ListParagraph"/>
        <w:numPr>
          <w:ilvl w:val="0"/>
          <w:numId w:val="14"/>
        </w:numPr>
        <w:jc w:val="both"/>
        <w:rPr>
          <w:rFonts w:ascii="Calibri" w:hAnsi="Calibri" w:cs="Calibri"/>
          <w:color w:val="000000"/>
          <w:sz w:val="22"/>
          <w:szCs w:val="22"/>
        </w:rPr>
      </w:pPr>
      <w:r>
        <w:rPr>
          <w:rFonts w:ascii="Calibri" w:hAnsi="Calibri" w:cs="Calibri"/>
          <w:color w:val="000000"/>
          <w:sz w:val="22"/>
          <w:szCs w:val="22"/>
        </w:rPr>
        <w:t>Gloves, examination</w:t>
      </w:r>
    </w:p>
    <w:p w14:paraId="787C3491" w14:textId="0DD9BE62" w:rsidR="00D00276" w:rsidRPr="005C54FD" w:rsidRDefault="00D00276" w:rsidP="00043D2B">
      <w:pPr>
        <w:pStyle w:val="ListParagraph"/>
        <w:numPr>
          <w:ilvl w:val="0"/>
          <w:numId w:val="14"/>
        </w:numPr>
        <w:jc w:val="both"/>
        <w:rPr>
          <w:rFonts w:ascii="Calibri" w:hAnsi="Calibri" w:cs="Calibri"/>
          <w:color w:val="000000"/>
          <w:sz w:val="22"/>
          <w:szCs w:val="22"/>
        </w:rPr>
      </w:pPr>
      <w:r>
        <w:rPr>
          <w:rFonts w:ascii="Calibri" w:hAnsi="Calibri" w:cs="Calibri"/>
          <w:color w:val="000000"/>
          <w:sz w:val="22"/>
          <w:szCs w:val="22"/>
        </w:rPr>
        <w:t>Gown, medical, disposable</w:t>
      </w:r>
    </w:p>
    <w:p w14:paraId="05BC82AD" w14:textId="77777777" w:rsidR="009761BB" w:rsidRPr="0050031C" w:rsidRDefault="009761BB" w:rsidP="009761BB">
      <w:pPr>
        <w:pStyle w:val="ListParagraph"/>
        <w:jc w:val="both"/>
        <w:rPr>
          <w:rFonts w:ascii="Calibri" w:hAnsi="Calibri" w:cs="Calibri"/>
          <w:color w:val="000000"/>
          <w:sz w:val="22"/>
          <w:szCs w:val="22"/>
        </w:rPr>
      </w:pPr>
    </w:p>
    <w:p w14:paraId="644C652F" w14:textId="129737BB" w:rsidR="00EB5E72" w:rsidRDefault="001E2C4E" w:rsidP="00E81D15">
      <w:pPr>
        <w:jc w:val="both"/>
        <w:rPr>
          <w:rFonts w:ascii="Calibri" w:hAnsi="Calibri" w:cs="Calibri"/>
          <w:color w:val="000000"/>
          <w:sz w:val="22"/>
          <w:szCs w:val="22"/>
        </w:rPr>
      </w:pPr>
      <w:r w:rsidRPr="00F2791D">
        <w:rPr>
          <w:rFonts w:ascii="Calibri" w:hAnsi="Calibri" w:cs="Calibri"/>
          <w:color w:val="000000"/>
          <w:sz w:val="22"/>
          <w:szCs w:val="22"/>
        </w:rPr>
        <w:t>Details about standards met for each product are described in Appendix One.</w:t>
      </w:r>
      <w:r>
        <w:rPr>
          <w:rFonts w:ascii="Calibri" w:hAnsi="Calibri" w:cs="Calibri"/>
          <w:color w:val="000000"/>
          <w:sz w:val="22"/>
          <w:szCs w:val="22"/>
        </w:rPr>
        <w:t xml:space="preserve">   </w:t>
      </w:r>
      <w:r w:rsidR="00E4404E" w:rsidRPr="00F2791D">
        <w:rPr>
          <w:rFonts w:ascii="Calibri" w:hAnsi="Calibri" w:cs="Calibri"/>
          <w:color w:val="000000"/>
          <w:sz w:val="22"/>
          <w:szCs w:val="22"/>
        </w:rPr>
        <w:t>Most of</w:t>
      </w:r>
      <w:r w:rsidR="001B60BF" w:rsidRPr="00F2791D">
        <w:rPr>
          <w:rFonts w:ascii="Calibri" w:hAnsi="Calibri" w:cs="Calibri"/>
          <w:color w:val="000000"/>
          <w:sz w:val="22"/>
          <w:szCs w:val="22"/>
        </w:rPr>
        <w:t xml:space="preserve"> the c</w:t>
      </w:r>
      <w:r w:rsidR="00EB5E72" w:rsidRPr="00F2791D">
        <w:rPr>
          <w:rFonts w:ascii="Calibri" w:hAnsi="Calibri" w:cs="Calibri"/>
          <w:color w:val="000000"/>
          <w:sz w:val="22"/>
          <w:szCs w:val="22"/>
        </w:rPr>
        <w:t xml:space="preserve">ontracted products </w:t>
      </w:r>
      <w:r w:rsidR="004638E5" w:rsidRPr="00F2791D">
        <w:rPr>
          <w:rFonts w:ascii="Calibri" w:hAnsi="Calibri" w:cs="Calibri"/>
          <w:color w:val="000000"/>
          <w:sz w:val="22"/>
          <w:szCs w:val="22"/>
        </w:rPr>
        <w:t>meet</w:t>
      </w:r>
      <w:r w:rsidR="00EB5E72" w:rsidRPr="00F2791D">
        <w:rPr>
          <w:rFonts w:ascii="Calibri" w:hAnsi="Calibri" w:cs="Calibri"/>
          <w:color w:val="000000"/>
          <w:sz w:val="22"/>
          <w:szCs w:val="22"/>
        </w:rPr>
        <w:t xml:space="preserve"> </w:t>
      </w:r>
      <w:r w:rsidR="004638E5" w:rsidRPr="00F2791D">
        <w:rPr>
          <w:rFonts w:ascii="Calibri" w:hAnsi="Calibri" w:cs="Calibri"/>
          <w:color w:val="000000"/>
          <w:sz w:val="22"/>
          <w:szCs w:val="22"/>
        </w:rPr>
        <w:t>W</w:t>
      </w:r>
      <w:r w:rsidR="005C0CDC" w:rsidRPr="00F2791D">
        <w:rPr>
          <w:rFonts w:ascii="Calibri" w:hAnsi="Calibri" w:cs="Calibri"/>
          <w:color w:val="000000"/>
          <w:sz w:val="22"/>
          <w:szCs w:val="22"/>
        </w:rPr>
        <w:t xml:space="preserve">orld </w:t>
      </w:r>
      <w:r w:rsidR="004638E5" w:rsidRPr="00F2791D">
        <w:rPr>
          <w:rFonts w:ascii="Calibri" w:hAnsi="Calibri" w:cs="Calibri"/>
          <w:color w:val="000000"/>
          <w:sz w:val="22"/>
          <w:szCs w:val="22"/>
        </w:rPr>
        <w:t>H</w:t>
      </w:r>
      <w:r w:rsidR="005C0CDC" w:rsidRPr="00F2791D">
        <w:rPr>
          <w:rFonts w:ascii="Calibri" w:hAnsi="Calibri" w:cs="Calibri"/>
          <w:color w:val="000000"/>
          <w:sz w:val="22"/>
          <w:szCs w:val="22"/>
        </w:rPr>
        <w:t xml:space="preserve">ealth </w:t>
      </w:r>
      <w:r w:rsidR="004638E5" w:rsidRPr="00F2791D">
        <w:rPr>
          <w:rFonts w:ascii="Calibri" w:hAnsi="Calibri" w:cs="Calibri"/>
          <w:color w:val="000000"/>
          <w:sz w:val="22"/>
          <w:szCs w:val="22"/>
        </w:rPr>
        <w:t>O</w:t>
      </w:r>
      <w:r w:rsidR="005C0CDC" w:rsidRPr="00F2791D">
        <w:rPr>
          <w:rFonts w:ascii="Calibri" w:hAnsi="Calibri" w:cs="Calibri"/>
          <w:color w:val="000000"/>
          <w:sz w:val="22"/>
          <w:szCs w:val="22"/>
        </w:rPr>
        <w:t>rganization</w:t>
      </w:r>
      <w:r w:rsidR="004638E5" w:rsidRPr="00F2791D">
        <w:rPr>
          <w:rFonts w:ascii="Calibri" w:hAnsi="Calibri" w:cs="Calibri"/>
          <w:color w:val="000000"/>
          <w:sz w:val="22"/>
          <w:szCs w:val="22"/>
        </w:rPr>
        <w:t xml:space="preserve"> </w:t>
      </w:r>
      <w:r w:rsidR="003D5E7E" w:rsidRPr="00F2791D">
        <w:rPr>
          <w:rFonts w:ascii="Calibri" w:hAnsi="Calibri" w:cs="Calibri"/>
          <w:color w:val="000000"/>
          <w:sz w:val="22"/>
          <w:szCs w:val="22"/>
        </w:rPr>
        <w:t>(WHO) or comparable international standards.</w:t>
      </w:r>
      <w:r w:rsidR="00EB5E72" w:rsidRPr="00F2791D">
        <w:rPr>
          <w:rFonts w:ascii="Calibri" w:hAnsi="Calibri" w:cs="Calibri"/>
          <w:color w:val="000000"/>
          <w:sz w:val="22"/>
          <w:szCs w:val="22"/>
        </w:rPr>
        <w:t xml:space="preserve"> </w:t>
      </w:r>
      <w:r w:rsidR="00E4404E" w:rsidRPr="00E81D15">
        <w:rPr>
          <w:rFonts w:ascii="Calibri" w:hAnsi="Calibri" w:cs="Calibri"/>
          <w:b/>
          <w:bCs/>
          <w:color w:val="000000"/>
          <w:sz w:val="22"/>
          <w:szCs w:val="22"/>
          <w:u w:val="single"/>
        </w:rPr>
        <w:t>It is at the sole discretion of the borrower as to whether they would like to purchase products</w:t>
      </w:r>
      <w:r w:rsidRPr="00E81D15">
        <w:rPr>
          <w:rFonts w:ascii="Calibri" w:hAnsi="Calibri" w:cs="Calibri"/>
          <w:b/>
          <w:bCs/>
          <w:color w:val="000000"/>
          <w:sz w:val="22"/>
          <w:szCs w:val="22"/>
          <w:u w:val="single"/>
        </w:rPr>
        <w:t xml:space="preserve"> that</w:t>
      </w:r>
      <w:r w:rsidR="00E4404E" w:rsidRPr="00E81D15">
        <w:rPr>
          <w:rFonts w:ascii="Calibri" w:hAnsi="Calibri" w:cs="Calibri"/>
          <w:b/>
          <w:bCs/>
          <w:color w:val="000000"/>
          <w:sz w:val="22"/>
          <w:szCs w:val="22"/>
          <w:u w:val="single"/>
        </w:rPr>
        <w:t xml:space="preserve"> </w:t>
      </w:r>
      <w:r w:rsidR="00025417">
        <w:rPr>
          <w:rFonts w:ascii="Calibri" w:hAnsi="Calibri" w:cs="Calibri"/>
          <w:b/>
          <w:bCs/>
          <w:color w:val="000000"/>
          <w:sz w:val="22"/>
          <w:szCs w:val="22"/>
          <w:u w:val="single"/>
        </w:rPr>
        <w:t xml:space="preserve">meet comparable </w:t>
      </w:r>
      <w:r w:rsidRPr="00E81D15">
        <w:rPr>
          <w:rFonts w:ascii="Calibri" w:hAnsi="Calibri" w:cs="Calibri"/>
          <w:b/>
          <w:bCs/>
          <w:color w:val="000000"/>
          <w:sz w:val="22"/>
          <w:szCs w:val="22"/>
          <w:u w:val="single"/>
        </w:rPr>
        <w:t xml:space="preserve">Chinese </w:t>
      </w:r>
      <w:r w:rsidR="00E4404E" w:rsidRPr="00E81D15">
        <w:rPr>
          <w:rFonts w:ascii="Calibri" w:hAnsi="Calibri" w:cs="Calibri"/>
          <w:b/>
          <w:bCs/>
          <w:color w:val="000000"/>
          <w:sz w:val="22"/>
          <w:szCs w:val="22"/>
          <w:u w:val="single"/>
        </w:rPr>
        <w:t>standards.</w:t>
      </w:r>
      <w:r w:rsidR="00E4404E" w:rsidRPr="00F2791D">
        <w:rPr>
          <w:rFonts w:ascii="Calibri" w:hAnsi="Calibri" w:cs="Calibri"/>
          <w:color w:val="000000"/>
          <w:sz w:val="22"/>
          <w:szCs w:val="22"/>
        </w:rPr>
        <w:t xml:space="preserve">  </w:t>
      </w:r>
    </w:p>
    <w:p w14:paraId="7E249984" w14:textId="5D225955" w:rsidR="00136B1D" w:rsidRDefault="00136B1D" w:rsidP="00E81D15">
      <w:pPr>
        <w:jc w:val="both"/>
        <w:rPr>
          <w:rFonts w:ascii="Calibri" w:hAnsi="Calibri" w:cs="Calibri"/>
          <w:color w:val="000000"/>
          <w:sz w:val="22"/>
          <w:szCs w:val="22"/>
        </w:rPr>
      </w:pPr>
    </w:p>
    <w:p w14:paraId="09C9FFCD" w14:textId="4FBFB215" w:rsidR="00136B1D" w:rsidRDefault="00136B1D" w:rsidP="00E81D15">
      <w:pPr>
        <w:jc w:val="both"/>
        <w:rPr>
          <w:rFonts w:ascii="Calibri" w:hAnsi="Calibri" w:cs="Calibri"/>
          <w:color w:val="000000"/>
          <w:sz w:val="22"/>
          <w:szCs w:val="22"/>
        </w:rPr>
      </w:pPr>
      <w:r w:rsidRPr="00136B1D">
        <w:rPr>
          <w:rFonts w:ascii="Calibri" w:hAnsi="Calibri" w:cs="Calibri"/>
          <w:color w:val="000000"/>
          <w:sz w:val="22"/>
          <w:szCs w:val="22"/>
        </w:rPr>
        <w:t>Commander Health Supply has offered commercial-grade KN95 respirator masks that meet Chinese Standard - GB2626, not medical KN95 respirator masks that meet Chinese Standard – GB19083 due to limited availability. The key difference between the two masks is synthetic blood penetration testing that is performed on the medical KN95 respirator mask, and not performed on a co</w:t>
      </w:r>
      <w:r w:rsidR="00060186">
        <w:rPr>
          <w:rFonts w:ascii="Calibri" w:hAnsi="Calibri" w:cs="Calibri"/>
          <w:color w:val="000000"/>
          <w:sz w:val="22"/>
          <w:szCs w:val="22"/>
        </w:rPr>
        <w:t xml:space="preserve">mmercial KN95 respirator mask. </w:t>
      </w:r>
      <w:r w:rsidRPr="00136B1D">
        <w:rPr>
          <w:rFonts w:ascii="Calibri" w:hAnsi="Calibri" w:cs="Calibri"/>
          <w:color w:val="000000"/>
          <w:sz w:val="22"/>
          <w:szCs w:val="22"/>
        </w:rPr>
        <w:t xml:space="preserve">According to the US </w:t>
      </w:r>
      <w:proofErr w:type="spellStart"/>
      <w:r w:rsidRPr="00136B1D">
        <w:rPr>
          <w:rFonts w:ascii="Calibri" w:hAnsi="Calibri" w:cs="Calibri"/>
          <w:color w:val="000000"/>
          <w:sz w:val="22"/>
          <w:szCs w:val="22"/>
        </w:rPr>
        <w:t>Centers</w:t>
      </w:r>
      <w:proofErr w:type="spellEnd"/>
      <w:r w:rsidRPr="00136B1D">
        <w:rPr>
          <w:rFonts w:ascii="Calibri" w:hAnsi="Calibri" w:cs="Calibri"/>
          <w:color w:val="000000"/>
          <w:sz w:val="22"/>
          <w:szCs w:val="22"/>
        </w:rPr>
        <w:t xml:space="preserve"> for Disease Control and Prevention (CDC), a surgical N95 (equivalent to medical KN95) in times of a shortage is recommended only for use by healthcare personnel working in a sterile field or who may be exposed to high velocity splashes, sprays, or splatters of blood or body fluids. A more detailed review of this difference is provided in Appendix 2.</w:t>
      </w:r>
    </w:p>
    <w:p w14:paraId="1A46E894" w14:textId="2D553096" w:rsidR="00136B1D" w:rsidRDefault="00136B1D" w:rsidP="00E81D15">
      <w:pPr>
        <w:jc w:val="both"/>
        <w:rPr>
          <w:rFonts w:ascii="Calibri" w:hAnsi="Calibri" w:cs="Calibri"/>
          <w:color w:val="000000"/>
          <w:sz w:val="22"/>
          <w:szCs w:val="22"/>
        </w:rPr>
      </w:pPr>
    </w:p>
    <w:bookmarkEnd w:id="0"/>
    <w:p w14:paraId="3240F8D7" w14:textId="3655474E" w:rsidR="00566B9D" w:rsidRDefault="00EE5E11" w:rsidP="00EE5E11">
      <w:pPr>
        <w:pStyle w:val="xmsonormal"/>
        <w:rPr>
          <w:lang w:val="en-US"/>
        </w:rPr>
      </w:pPr>
      <w:r>
        <w:rPr>
          <w:b/>
          <w:bCs/>
        </w:rPr>
        <w:t> </w:t>
      </w:r>
    </w:p>
    <w:p w14:paraId="15C1D55A" w14:textId="2CFF265C" w:rsidR="00EE5E11" w:rsidRDefault="001E2C4E" w:rsidP="00940E54">
      <w:pPr>
        <w:pStyle w:val="xmsonormal"/>
        <w:keepNext/>
        <w:ind w:left="2160" w:hanging="2160"/>
        <w:rPr>
          <w:lang w:val="en-US"/>
        </w:rPr>
      </w:pPr>
      <w:r>
        <w:rPr>
          <w:b/>
          <w:bCs/>
          <w:color w:val="2F5496"/>
          <w:u w:val="single"/>
        </w:rPr>
        <w:lastRenderedPageBreak/>
        <w:t>Legal and o</w:t>
      </w:r>
      <w:r w:rsidR="00EE5E11">
        <w:rPr>
          <w:b/>
          <w:bCs/>
          <w:color w:val="2F5496"/>
          <w:u w:val="single"/>
        </w:rPr>
        <w:t xml:space="preserve">ther </w:t>
      </w:r>
      <w:r>
        <w:rPr>
          <w:b/>
          <w:bCs/>
          <w:color w:val="2F5496"/>
          <w:u w:val="single"/>
        </w:rPr>
        <w:t>issues to highlight to Borrowers</w:t>
      </w:r>
      <w:r w:rsidR="00EE5E11">
        <w:rPr>
          <w:b/>
          <w:bCs/>
          <w:color w:val="2F5496"/>
          <w:u w:val="single"/>
        </w:rPr>
        <w:t>:</w:t>
      </w:r>
    </w:p>
    <w:p w14:paraId="48229358" w14:textId="77777777" w:rsidR="00EE5E11" w:rsidRDefault="00EE5E11" w:rsidP="00940E54">
      <w:pPr>
        <w:pStyle w:val="xmsonormal"/>
        <w:keepNext/>
        <w:ind w:left="1440" w:hanging="1440"/>
        <w:rPr>
          <w:lang w:val="en-US"/>
        </w:rPr>
      </w:pPr>
      <w:r>
        <w:rPr>
          <w:b/>
          <w:bCs/>
          <w:color w:val="000000"/>
        </w:rPr>
        <w:t> </w:t>
      </w:r>
    </w:p>
    <w:p w14:paraId="717B72E7" w14:textId="1EEFD0AA" w:rsidR="00EE5E11" w:rsidRDefault="00EE5E11" w:rsidP="00E81D15">
      <w:pPr>
        <w:pStyle w:val="xmsonormal"/>
        <w:ind w:left="2160" w:hanging="2160"/>
        <w:jc w:val="both"/>
      </w:pPr>
      <w:r>
        <w:rPr>
          <w:b/>
          <w:bCs/>
          <w:color w:val="000000"/>
        </w:rPr>
        <w:t>Pricing:</w:t>
      </w:r>
      <w:r w:rsidR="00AF7C38">
        <w:rPr>
          <w:b/>
          <w:bCs/>
          <w:color w:val="000000"/>
        </w:rPr>
        <w:tab/>
      </w:r>
      <w:r>
        <w:rPr>
          <w:b/>
          <w:bCs/>
        </w:rPr>
        <w:t xml:space="preserve">Please see the ROI form attached. </w:t>
      </w:r>
      <w:r w:rsidR="00AF7C38">
        <w:t xml:space="preserve">Each country will need to complete </w:t>
      </w:r>
      <w:r w:rsidR="00A74325">
        <w:t>an</w:t>
      </w:r>
      <w:r w:rsidR="00AF7C38">
        <w:t xml:space="preserve"> ROI.  </w:t>
      </w:r>
      <w:r>
        <w:rPr>
          <w:color w:val="000000"/>
        </w:rPr>
        <w:t>Prices</w:t>
      </w:r>
      <w:r>
        <w:t xml:space="preserve"> are</w:t>
      </w:r>
      <w:r w:rsidR="00274DEA">
        <w:t xml:space="preserve"> </w:t>
      </w:r>
      <w:r>
        <w:rPr>
          <w:color w:val="000000"/>
        </w:rPr>
        <w:t>in US dollars</w:t>
      </w:r>
      <w:r w:rsidR="003F6DE6">
        <w:rPr>
          <w:color w:val="000000"/>
        </w:rPr>
        <w:t xml:space="preserve">. </w:t>
      </w:r>
      <w:r w:rsidR="00EE49DA">
        <w:rPr>
          <w:color w:val="000000"/>
        </w:rPr>
        <w:t xml:space="preserve"> </w:t>
      </w:r>
    </w:p>
    <w:p w14:paraId="295E0BA3" w14:textId="77777777" w:rsidR="00566B9D" w:rsidRDefault="00566B9D" w:rsidP="00E81D15">
      <w:pPr>
        <w:pStyle w:val="xmsonormal"/>
        <w:ind w:left="2160" w:hanging="2160"/>
        <w:jc w:val="both"/>
        <w:rPr>
          <w:color w:val="000000"/>
        </w:rPr>
      </w:pPr>
    </w:p>
    <w:p w14:paraId="6E00AFDF" w14:textId="283A9BE8" w:rsidR="001E76F5" w:rsidRDefault="001E76F5" w:rsidP="00477517">
      <w:pPr>
        <w:pStyle w:val="xmsonormal"/>
        <w:ind w:left="2160" w:hanging="2160"/>
        <w:rPr>
          <w:b/>
          <w:bCs/>
          <w:color w:val="000000"/>
        </w:rPr>
      </w:pPr>
      <w:r>
        <w:rPr>
          <w:b/>
          <w:bCs/>
          <w:color w:val="000000"/>
        </w:rPr>
        <w:t>Inspection:</w:t>
      </w:r>
      <w:r>
        <w:rPr>
          <w:b/>
          <w:bCs/>
          <w:color w:val="000000"/>
        </w:rPr>
        <w:tab/>
      </w:r>
      <w:r w:rsidR="009A0E08">
        <w:rPr>
          <w:color w:val="000000"/>
        </w:rPr>
        <w:t xml:space="preserve">Inspection and testing will be performed </w:t>
      </w:r>
      <w:r w:rsidR="00191BA4">
        <w:rPr>
          <w:color w:val="000000"/>
        </w:rPr>
        <w:t xml:space="preserve">prior to and during </w:t>
      </w:r>
      <w:r w:rsidR="004A7F12">
        <w:rPr>
          <w:color w:val="000000"/>
        </w:rPr>
        <w:t>production</w:t>
      </w:r>
      <w:r w:rsidR="00191BA4">
        <w:rPr>
          <w:color w:val="000000"/>
        </w:rPr>
        <w:t xml:space="preserve"> along with a</w:t>
      </w:r>
      <w:r w:rsidR="009A0E08">
        <w:rPr>
          <w:color w:val="000000"/>
        </w:rPr>
        <w:t xml:space="preserve"> f</w:t>
      </w:r>
      <w:r w:rsidR="009A0E08" w:rsidRPr="009A0E08">
        <w:rPr>
          <w:color w:val="000000"/>
        </w:rPr>
        <w:t xml:space="preserve">inal random inspection of finished </w:t>
      </w:r>
      <w:r w:rsidR="009A0E08">
        <w:rPr>
          <w:color w:val="000000"/>
        </w:rPr>
        <w:t>products</w:t>
      </w:r>
      <w:r w:rsidR="00191BA4">
        <w:rPr>
          <w:color w:val="000000"/>
        </w:rPr>
        <w:t xml:space="preserve"> by a Bank approved independent inspection agency.  </w:t>
      </w:r>
      <w:r w:rsidR="00A74325">
        <w:rPr>
          <w:color w:val="000000"/>
        </w:rPr>
        <w:t xml:space="preserve">The inspection contract will be let by </w:t>
      </w:r>
      <w:r w:rsidR="00622AC2">
        <w:rPr>
          <w:color w:val="000000"/>
        </w:rPr>
        <w:t>Commander Health Supply</w:t>
      </w:r>
      <w:r w:rsidR="00A74325">
        <w:rPr>
          <w:color w:val="000000"/>
        </w:rPr>
        <w:t xml:space="preserve"> to the </w:t>
      </w:r>
      <w:r w:rsidR="00191BA4">
        <w:rPr>
          <w:color w:val="000000"/>
        </w:rPr>
        <w:t xml:space="preserve">approved inspection agency </w:t>
      </w:r>
      <w:r w:rsidR="00A74325">
        <w:rPr>
          <w:color w:val="000000"/>
        </w:rPr>
        <w:t xml:space="preserve">with costs passed through to the Borrower to pay. </w:t>
      </w:r>
    </w:p>
    <w:p w14:paraId="4FA474E5" w14:textId="77777777" w:rsidR="001E76F5" w:rsidRDefault="001E76F5" w:rsidP="00E81D15">
      <w:pPr>
        <w:pStyle w:val="xmsonormal"/>
        <w:ind w:left="2160" w:hanging="2160"/>
        <w:jc w:val="both"/>
        <w:rPr>
          <w:b/>
          <w:bCs/>
          <w:color w:val="000000"/>
        </w:rPr>
      </w:pPr>
    </w:p>
    <w:p w14:paraId="0DC9B3F5" w14:textId="2510CD91" w:rsidR="00A74325" w:rsidRDefault="00EE5E11" w:rsidP="00477517">
      <w:pPr>
        <w:pStyle w:val="xmsonormal"/>
        <w:ind w:left="2160" w:hanging="2160"/>
      </w:pPr>
      <w:r>
        <w:rPr>
          <w:b/>
          <w:bCs/>
          <w:color w:val="000000"/>
        </w:rPr>
        <w:t>Delivery:</w:t>
      </w:r>
      <w:r>
        <w:rPr>
          <w:b/>
          <w:bCs/>
          <w:color w:val="000000"/>
        </w:rPr>
        <w:tab/>
      </w:r>
      <w:r w:rsidR="00902A53" w:rsidRPr="00477517">
        <w:rPr>
          <w:color w:val="000000"/>
        </w:rPr>
        <w:t>Quoted prices are Free on Board (FOB), where</w:t>
      </w:r>
      <w:r w:rsidR="00902A53" w:rsidRPr="00902A53">
        <w:t xml:space="preserve"> </w:t>
      </w:r>
      <w:r w:rsidR="00902A53">
        <w:t>t</w:t>
      </w:r>
      <w:r w:rsidR="00902A53" w:rsidRPr="00477517">
        <w:rPr>
          <w:color w:val="000000"/>
        </w:rPr>
        <w:t xml:space="preserve">he borrower is responsible for the cost of shipping and insurance from the country of origin to the product’s final destination in their country.  </w:t>
      </w:r>
      <w:r w:rsidR="00902A53">
        <w:rPr>
          <w:color w:val="000000"/>
        </w:rPr>
        <w:br/>
      </w:r>
      <w:r w:rsidR="00902A53">
        <w:rPr>
          <w:color w:val="000000"/>
        </w:rPr>
        <w:br/>
        <w:t xml:space="preserve">Upon receipt of your ROI, </w:t>
      </w:r>
      <w:r w:rsidR="00622AC2">
        <w:rPr>
          <w:color w:val="000000"/>
        </w:rPr>
        <w:t>Commander Health Supply</w:t>
      </w:r>
      <w:r w:rsidR="00A74325">
        <w:rPr>
          <w:color w:val="000000"/>
        </w:rPr>
        <w:t xml:space="preserve"> </w:t>
      </w:r>
      <w:r w:rsidR="00902A53">
        <w:rPr>
          <w:color w:val="000000"/>
        </w:rPr>
        <w:t>will propose CIP pricing, where it would</w:t>
      </w:r>
      <w:r w:rsidR="003F6DE6">
        <w:t xml:space="preserve"> organi</w:t>
      </w:r>
      <w:r w:rsidR="00A74325">
        <w:t>z</w:t>
      </w:r>
      <w:r w:rsidR="003F6DE6">
        <w:t>e the delivery of goods to the agreed destination</w:t>
      </w:r>
      <w:r w:rsidR="00902A53">
        <w:t>.</w:t>
      </w:r>
      <w:r w:rsidR="003F6DE6">
        <w:t xml:space="preserve"> </w:t>
      </w:r>
    </w:p>
    <w:p w14:paraId="3355FAFF" w14:textId="77777777" w:rsidR="00A74325" w:rsidRDefault="00A74325" w:rsidP="00566B9D">
      <w:pPr>
        <w:pStyle w:val="xmsonormal"/>
        <w:ind w:left="2160"/>
        <w:rPr>
          <w:color w:val="000000"/>
        </w:rPr>
      </w:pPr>
    </w:p>
    <w:p w14:paraId="66E8767E" w14:textId="2C2A4C66" w:rsidR="00EE5E11" w:rsidRDefault="00367BA5" w:rsidP="00EE5E11">
      <w:pPr>
        <w:ind w:left="2160" w:hanging="2160"/>
        <w:rPr>
          <w:rFonts w:ascii="Calibri" w:hAnsi="Calibri" w:cs="Calibri"/>
          <w:color w:val="000000"/>
          <w:sz w:val="22"/>
          <w:szCs w:val="22"/>
        </w:rPr>
      </w:pPr>
      <w:r>
        <w:rPr>
          <w:rFonts w:ascii="Calibri" w:hAnsi="Calibri" w:cs="Calibri"/>
          <w:b/>
          <w:bCs/>
          <w:color w:val="000000"/>
          <w:sz w:val="22"/>
          <w:szCs w:val="22"/>
        </w:rPr>
        <w:t>Delivery</w:t>
      </w:r>
      <w:r w:rsidR="00EE5E11">
        <w:rPr>
          <w:rFonts w:ascii="Calibri" w:hAnsi="Calibri" w:cs="Calibri"/>
          <w:b/>
          <w:bCs/>
          <w:color w:val="000000"/>
          <w:sz w:val="22"/>
          <w:szCs w:val="22"/>
        </w:rPr>
        <w:t xml:space="preserve"> times:</w:t>
      </w:r>
      <w:r w:rsidR="00EE5E11">
        <w:rPr>
          <w:rFonts w:ascii="Calibri" w:hAnsi="Calibri" w:cs="Calibri"/>
          <w:color w:val="000000"/>
          <w:sz w:val="22"/>
          <w:szCs w:val="22"/>
        </w:rPr>
        <w:tab/>
        <w:t>20-</w:t>
      </w:r>
      <w:r w:rsidR="009D0240">
        <w:rPr>
          <w:rFonts w:ascii="Calibri" w:hAnsi="Calibri" w:cs="Calibri"/>
          <w:color w:val="000000"/>
          <w:sz w:val="22"/>
          <w:szCs w:val="22"/>
        </w:rPr>
        <w:t>35</w:t>
      </w:r>
      <w:r w:rsidR="00EE5E11">
        <w:rPr>
          <w:rFonts w:ascii="Calibri" w:hAnsi="Calibri" w:cs="Calibri"/>
          <w:color w:val="000000"/>
          <w:sz w:val="22"/>
          <w:szCs w:val="22"/>
        </w:rPr>
        <w:t xml:space="preserve"> days</w:t>
      </w:r>
      <w:r w:rsidR="00260A8A">
        <w:rPr>
          <w:rFonts w:ascii="Calibri" w:hAnsi="Calibri" w:cs="Calibri"/>
          <w:color w:val="000000"/>
          <w:sz w:val="22"/>
          <w:szCs w:val="22"/>
        </w:rPr>
        <w:t xml:space="preserve"> </w:t>
      </w:r>
      <w:r w:rsidR="00A74325">
        <w:rPr>
          <w:rFonts w:ascii="Calibri" w:hAnsi="Calibri" w:cs="Calibri"/>
          <w:color w:val="000000"/>
          <w:sz w:val="22"/>
          <w:szCs w:val="22"/>
        </w:rPr>
        <w:t>from date of first advance payment</w:t>
      </w:r>
      <w:r>
        <w:rPr>
          <w:rFonts w:ascii="Calibri" w:hAnsi="Calibri" w:cs="Calibri"/>
          <w:color w:val="000000"/>
          <w:sz w:val="22"/>
          <w:szCs w:val="22"/>
        </w:rPr>
        <w:t xml:space="preserve"> to </w:t>
      </w:r>
      <w:r w:rsidR="00260A8A">
        <w:rPr>
          <w:rFonts w:ascii="Calibri" w:hAnsi="Calibri" w:cs="Calibri"/>
          <w:color w:val="000000"/>
          <w:sz w:val="22"/>
          <w:szCs w:val="22"/>
        </w:rPr>
        <w:t xml:space="preserve">delivery to </w:t>
      </w:r>
      <w:r>
        <w:rPr>
          <w:rFonts w:ascii="Calibri" w:hAnsi="Calibri" w:cs="Calibri"/>
          <w:color w:val="000000"/>
          <w:sz w:val="22"/>
          <w:szCs w:val="22"/>
        </w:rPr>
        <w:t xml:space="preserve">warehouse </w:t>
      </w:r>
      <w:r w:rsidR="00260A8A">
        <w:rPr>
          <w:rFonts w:ascii="Calibri" w:hAnsi="Calibri" w:cs="Calibri"/>
          <w:color w:val="000000"/>
          <w:sz w:val="22"/>
          <w:szCs w:val="22"/>
        </w:rPr>
        <w:t>at country of manufacturer’s airport</w:t>
      </w:r>
      <w:bookmarkStart w:id="5" w:name="_GoBack"/>
      <w:bookmarkEnd w:id="5"/>
    </w:p>
    <w:p w14:paraId="34AC87E0" w14:textId="77777777" w:rsidR="00A74325" w:rsidRDefault="00A74325" w:rsidP="00EE5E11">
      <w:pPr>
        <w:ind w:left="2160" w:hanging="2160"/>
        <w:rPr>
          <w:rFonts w:ascii="Calibri" w:hAnsi="Calibri" w:cs="Calibri"/>
          <w:color w:val="000000"/>
          <w:sz w:val="22"/>
          <w:szCs w:val="22"/>
        </w:rPr>
      </w:pPr>
    </w:p>
    <w:p w14:paraId="7F169FC1" w14:textId="49E73CA1" w:rsidR="00EE5E11" w:rsidRDefault="00EE5E11" w:rsidP="00EE5E11">
      <w:pPr>
        <w:ind w:left="2160" w:hanging="2160"/>
        <w:rPr>
          <w:rFonts w:ascii="Calibri" w:hAnsi="Calibri" w:cs="Calibri"/>
          <w:color w:val="000000"/>
          <w:sz w:val="22"/>
          <w:szCs w:val="22"/>
        </w:rPr>
      </w:pPr>
      <w:r>
        <w:rPr>
          <w:rFonts w:ascii="Calibri" w:hAnsi="Calibri" w:cs="Calibri"/>
          <w:b/>
          <w:bCs/>
          <w:color w:val="000000"/>
          <w:sz w:val="22"/>
          <w:szCs w:val="22"/>
        </w:rPr>
        <w:t>Advanced payment:</w:t>
      </w:r>
      <w:r>
        <w:rPr>
          <w:rFonts w:ascii="Calibri" w:hAnsi="Calibri" w:cs="Calibri"/>
          <w:color w:val="000000"/>
          <w:sz w:val="22"/>
          <w:szCs w:val="22"/>
        </w:rPr>
        <w:tab/>
        <w:t>40%</w:t>
      </w:r>
      <w:r w:rsidR="00A74325">
        <w:rPr>
          <w:rFonts w:ascii="Calibri" w:hAnsi="Calibri" w:cs="Calibri"/>
          <w:color w:val="000000"/>
          <w:sz w:val="22"/>
          <w:szCs w:val="22"/>
        </w:rPr>
        <w:t xml:space="preserve"> on order</w:t>
      </w:r>
    </w:p>
    <w:p w14:paraId="470DCDBF" w14:textId="30FD6001" w:rsidR="00A74325" w:rsidRDefault="00A74325" w:rsidP="00EE5E11">
      <w:pPr>
        <w:ind w:left="2160" w:hanging="2160"/>
        <w:rPr>
          <w:rFonts w:ascii="Calibri" w:hAnsi="Calibri" w:cs="Calibri"/>
          <w:color w:val="000000"/>
          <w:sz w:val="22"/>
          <w:szCs w:val="22"/>
        </w:rPr>
      </w:pPr>
      <w:r>
        <w:rPr>
          <w:rFonts w:ascii="Calibri" w:hAnsi="Calibri" w:cs="Calibri"/>
          <w:b/>
          <w:bCs/>
          <w:color w:val="000000"/>
          <w:sz w:val="22"/>
          <w:szCs w:val="22"/>
        </w:rPr>
        <w:tab/>
      </w:r>
      <w:r>
        <w:rPr>
          <w:rFonts w:ascii="Calibri" w:hAnsi="Calibri" w:cs="Calibri"/>
          <w:color w:val="000000"/>
          <w:sz w:val="22"/>
          <w:szCs w:val="22"/>
        </w:rPr>
        <w:t xml:space="preserve">60% on </w:t>
      </w:r>
      <w:r w:rsidR="001A3509">
        <w:rPr>
          <w:rFonts w:ascii="Calibri" w:hAnsi="Calibri" w:cs="Calibri"/>
          <w:color w:val="000000"/>
          <w:sz w:val="22"/>
          <w:szCs w:val="22"/>
        </w:rPr>
        <w:t>final acceptance of product</w:t>
      </w:r>
    </w:p>
    <w:p w14:paraId="1F3D3431" w14:textId="0A07F786" w:rsidR="00A74325" w:rsidRDefault="00A74325" w:rsidP="00EE5E11">
      <w:pPr>
        <w:ind w:left="2160" w:hanging="2160"/>
        <w:rPr>
          <w:rFonts w:ascii="Calibri" w:hAnsi="Calibri" w:cs="Calibri"/>
          <w:color w:val="000000"/>
          <w:sz w:val="22"/>
          <w:szCs w:val="22"/>
        </w:rPr>
      </w:pPr>
    </w:p>
    <w:p w14:paraId="700312CE" w14:textId="000B8B9C" w:rsidR="00EE5E11" w:rsidRDefault="00EE5E11" w:rsidP="00722D3E">
      <w:pPr>
        <w:pStyle w:val="xmsonormal"/>
        <w:keepNext/>
        <w:rPr>
          <w:lang w:val="en-US"/>
        </w:rPr>
      </w:pPr>
      <w:r>
        <w:rPr>
          <w:b/>
          <w:bCs/>
          <w:color w:val="2F5496"/>
          <w:u w:val="single"/>
        </w:rPr>
        <w:t xml:space="preserve">Borrower and </w:t>
      </w:r>
      <w:r w:rsidR="00622AC2">
        <w:rPr>
          <w:b/>
          <w:bCs/>
          <w:color w:val="2F5496"/>
          <w:u w:val="single"/>
        </w:rPr>
        <w:t>Commander Health Supply</w:t>
      </w:r>
      <w:r>
        <w:rPr>
          <w:b/>
          <w:bCs/>
          <w:color w:val="2F5496"/>
          <w:u w:val="single"/>
        </w:rPr>
        <w:t xml:space="preserve"> Next Steps:</w:t>
      </w:r>
    </w:p>
    <w:p w14:paraId="40F55A6D" w14:textId="77777777" w:rsidR="00EE5E11" w:rsidRDefault="00EE5E11" w:rsidP="00722D3E">
      <w:pPr>
        <w:pStyle w:val="xmsonormal"/>
        <w:keepNext/>
        <w:jc w:val="both"/>
        <w:rPr>
          <w:lang w:val="en-US"/>
        </w:rPr>
      </w:pPr>
      <w:r>
        <w:rPr>
          <w:color w:val="000000"/>
        </w:rPr>
        <w:t> </w:t>
      </w:r>
    </w:p>
    <w:p w14:paraId="75F24D7A" w14:textId="08241722" w:rsidR="0072254D" w:rsidRPr="00E51114" w:rsidRDefault="00EE5E11" w:rsidP="00477517">
      <w:pPr>
        <w:pStyle w:val="xmsolistparagraph"/>
        <w:numPr>
          <w:ilvl w:val="0"/>
          <w:numId w:val="16"/>
        </w:numPr>
        <w:tabs>
          <w:tab w:val="clear" w:pos="720"/>
          <w:tab w:val="num" w:pos="-360"/>
        </w:tabs>
        <w:ind w:left="360"/>
        <w:rPr>
          <w:color w:val="000000"/>
          <w:lang w:val="en-US"/>
        </w:rPr>
      </w:pPr>
      <w:r w:rsidRPr="00E51114">
        <w:rPr>
          <w:rFonts w:ascii="Calibri" w:hAnsi="Calibri" w:cs="Calibri"/>
          <w:sz w:val="22"/>
          <w:szCs w:val="22"/>
        </w:rPr>
        <w:t>Borrower completes the ROI,</w:t>
      </w:r>
      <w:r w:rsidR="00E4404E" w:rsidRPr="00E51114">
        <w:rPr>
          <w:rFonts w:ascii="Calibri" w:hAnsi="Calibri" w:cs="Calibri"/>
          <w:sz w:val="22"/>
          <w:szCs w:val="22"/>
        </w:rPr>
        <w:t xml:space="preserve"> including acknowledgement of acceptance of </w:t>
      </w:r>
      <w:r w:rsidR="00BB75A3">
        <w:rPr>
          <w:rFonts w:ascii="Calibri" w:hAnsi="Calibri" w:cs="Calibri"/>
          <w:sz w:val="22"/>
          <w:szCs w:val="22"/>
        </w:rPr>
        <w:t>proposed standards for</w:t>
      </w:r>
      <w:r w:rsidR="00E4404E" w:rsidRPr="00E51114">
        <w:rPr>
          <w:rFonts w:ascii="Calibri" w:hAnsi="Calibri" w:cs="Calibri"/>
          <w:sz w:val="22"/>
          <w:szCs w:val="22"/>
        </w:rPr>
        <w:t xml:space="preserve"> products</w:t>
      </w:r>
      <w:r w:rsidR="003F6DE6" w:rsidRPr="00E51114">
        <w:rPr>
          <w:rFonts w:ascii="Calibri" w:hAnsi="Calibri" w:cs="Calibri"/>
          <w:sz w:val="22"/>
          <w:szCs w:val="22"/>
        </w:rPr>
        <w:t>.</w:t>
      </w:r>
    </w:p>
    <w:p w14:paraId="6B934292" w14:textId="77777777" w:rsidR="0072254D" w:rsidRPr="00E51114" w:rsidRDefault="0072254D" w:rsidP="00477517">
      <w:pPr>
        <w:pStyle w:val="ListParagraph"/>
        <w:ind w:left="0"/>
        <w:rPr>
          <w:rFonts w:ascii="Calibri" w:hAnsi="Calibri" w:cs="Calibri"/>
          <w:sz w:val="22"/>
          <w:szCs w:val="22"/>
        </w:rPr>
      </w:pPr>
    </w:p>
    <w:p w14:paraId="5D250141" w14:textId="0BEE5477" w:rsidR="00EE5E11" w:rsidRDefault="00EE5E11" w:rsidP="00477517">
      <w:pPr>
        <w:pStyle w:val="xmsolistparagraph"/>
        <w:numPr>
          <w:ilvl w:val="0"/>
          <w:numId w:val="16"/>
        </w:numPr>
        <w:tabs>
          <w:tab w:val="clear" w:pos="720"/>
          <w:tab w:val="num" w:pos="-360"/>
        </w:tabs>
        <w:spacing w:after="240"/>
        <w:ind w:left="360"/>
        <w:rPr>
          <w:lang w:val="en-US"/>
        </w:rPr>
      </w:pPr>
      <w:r w:rsidRPr="00E51114">
        <w:rPr>
          <w:rFonts w:ascii="Calibri" w:hAnsi="Calibri" w:cs="Calibri"/>
          <w:sz w:val="22"/>
          <w:szCs w:val="22"/>
        </w:rPr>
        <w:t xml:space="preserve">E-mail the completed </w:t>
      </w:r>
      <w:r w:rsidR="00274DEA">
        <w:rPr>
          <w:rFonts w:ascii="Calibri" w:hAnsi="Calibri" w:cs="Calibri"/>
          <w:sz w:val="22"/>
          <w:szCs w:val="22"/>
        </w:rPr>
        <w:t>ROI form</w:t>
      </w:r>
      <w:r w:rsidRPr="00237000">
        <w:rPr>
          <w:rFonts w:asciiTheme="minorHAnsi" w:hAnsiTheme="minorHAnsi" w:cstheme="minorHAnsi"/>
          <w:sz w:val="22"/>
          <w:szCs w:val="22"/>
        </w:rPr>
        <w:t xml:space="preserve"> </w:t>
      </w:r>
      <w:r w:rsidR="006E7C32" w:rsidRPr="00237000">
        <w:rPr>
          <w:rFonts w:asciiTheme="minorHAnsi" w:hAnsiTheme="minorHAnsi" w:cstheme="minorHAnsi"/>
          <w:b/>
          <w:bCs/>
          <w:color w:val="000000"/>
          <w:sz w:val="22"/>
          <w:szCs w:val="22"/>
          <w:u w:val="single"/>
        </w:rPr>
        <w:t xml:space="preserve">by </w:t>
      </w:r>
      <w:r w:rsidR="00237000" w:rsidRPr="00237000">
        <w:rPr>
          <w:rFonts w:asciiTheme="minorHAnsi" w:hAnsiTheme="minorHAnsi" w:cstheme="minorHAnsi"/>
          <w:b/>
          <w:bCs/>
          <w:color w:val="000000"/>
          <w:sz w:val="22"/>
          <w:szCs w:val="22"/>
          <w:u w:val="single"/>
        </w:rPr>
        <w:fldChar w:fldCharType="begin"/>
      </w:r>
      <w:r w:rsidR="00237000" w:rsidRPr="00237000">
        <w:rPr>
          <w:rFonts w:asciiTheme="minorHAnsi" w:hAnsiTheme="minorHAnsi" w:cstheme="minorHAnsi"/>
          <w:b/>
          <w:bCs/>
          <w:color w:val="000000"/>
          <w:sz w:val="22"/>
          <w:szCs w:val="22"/>
          <w:u w:val="single"/>
        </w:rPr>
        <w:instrText xml:space="preserve"> REF Date_ROI \h  \* MERGEFORMAT </w:instrText>
      </w:r>
      <w:r w:rsidR="00237000" w:rsidRPr="00237000">
        <w:rPr>
          <w:rFonts w:asciiTheme="minorHAnsi" w:hAnsiTheme="minorHAnsi" w:cstheme="minorHAnsi"/>
          <w:b/>
          <w:bCs/>
          <w:color w:val="000000"/>
          <w:sz w:val="22"/>
          <w:szCs w:val="22"/>
          <w:u w:val="single"/>
        </w:rPr>
      </w:r>
      <w:r w:rsidR="00237000" w:rsidRPr="00237000">
        <w:rPr>
          <w:rFonts w:asciiTheme="minorHAnsi" w:hAnsiTheme="minorHAnsi" w:cstheme="minorHAnsi"/>
          <w:b/>
          <w:bCs/>
          <w:color w:val="000000"/>
          <w:sz w:val="22"/>
          <w:szCs w:val="22"/>
          <w:u w:val="single"/>
        </w:rPr>
        <w:fldChar w:fldCharType="separate"/>
      </w:r>
      <w:r w:rsidR="00260A8A" w:rsidRPr="00260A8A">
        <w:rPr>
          <w:rFonts w:asciiTheme="minorHAnsi" w:hAnsiTheme="minorHAnsi" w:cstheme="minorHAnsi"/>
          <w:b/>
          <w:bCs/>
          <w:color w:val="000000"/>
          <w:sz w:val="22"/>
          <w:szCs w:val="22"/>
          <w:u w:val="single"/>
          <w:lang w:val="en-US"/>
        </w:rPr>
        <w:t>June 10, 2020</w:t>
      </w:r>
      <w:r w:rsidR="00237000" w:rsidRPr="00237000">
        <w:rPr>
          <w:rFonts w:asciiTheme="minorHAnsi" w:hAnsiTheme="minorHAnsi" w:cstheme="minorHAnsi"/>
          <w:b/>
          <w:bCs/>
          <w:color w:val="000000"/>
          <w:sz w:val="22"/>
          <w:szCs w:val="22"/>
          <w:u w:val="single"/>
        </w:rPr>
        <w:fldChar w:fldCharType="end"/>
      </w:r>
      <w:r w:rsidR="00237000" w:rsidRPr="00237000">
        <w:rPr>
          <w:rFonts w:asciiTheme="minorHAnsi" w:hAnsiTheme="minorHAnsi" w:cstheme="minorHAnsi"/>
          <w:b/>
          <w:bCs/>
          <w:color w:val="000000"/>
          <w:sz w:val="22"/>
          <w:szCs w:val="22"/>
          <w:u w:val="single"/>
        </w:rPr>
        <w:t xml:space="preserve"> </w:t>
      </w:r>
      <w:r w:rsidRPr="00237000">
        <w:rPr>
          <w:rFonts w:asciiTheme="minorHAnsi" w:hAnsiTheme="minorHAnsi" w:cstheme="minorHAnsi"/>
          <w:sz w:val="22"/>
          <w:szCs w:val="22"/>
        </w:rPr>
        <w:t>to</w:t>
      </w:r>
      <w:r>
        <w:rPr>
          <w:rFonts w:ascii="Calibri" w:hAnsi="Calibri" w:cs="Calibri"/>
          <w:sz w:val="22"/>
          <w:szCs w:val="22"/>
        </w:rPr>
        <w:t xml:space="preserve"> </w:t>
      </w:r>
      <w:proofErr w:type="spellStart"/>
      <w:r>
        <w:rPr>
          <w:rFonts w:ascii="Calibri" w:hAnsi="Calibri" w:cs="Calibri"/>
          <w:sz w:val="22"/>
          <w:szCs w:val="22"/>
        </w:rPr>
        <w:t>Mukesh</w:t>
      </w:r>
      <w:proofErr w:type="spellEnd"/>
      <w:r>
        <w:rPr>
          <w:rFonts w:ascii="Calibri" w:hAnsi="Calibri" w:cs="Calibri"/>
          <w:sz w:val="22"/>
          <w:szCs w:val="22"/>
        </w:rPr>
        <w:t xml:space="preserve">, copying </w:t>
      </w:r>
      <w:hyperlink r:id="rId11" w:history="1">
        <w:r w:rsidR="00A2647C" w:rsidRPr="00705FDD">
          <w:rPr>
            <w:rStyle w:val="Hyperlink"/>
            <w:rFonts w:asciiTheme="minorHAnsi" w:hAnsiTheme="minorHAnsi" w:cstheme="minorHAnsi"/>
            <w:sz w:val="22"/>
            <w:szCs w:val="22"/>
          </w:rPr>
          <w:t>kriek@ecri.org</w:t>
        </w:r>
      </w:hyperlink>
      <w:r w:rsidR="00A2647C">
        <w:rPr>
          <w:rFonts w:asciiTheme="minorHAnsi" w:hAnsiTheme="minorHAnsi" w:cstheme="minorHAnsi"/>
          <w:sz w:val="22"/>
          <w:szCs w:val="22"/>
        </w:rPr>
        <w:t xml:space="preserve"> </w:t>
      </w:r>
      <w:r>
        <w:rPr>
          <w:rFonts w:ascii="Calibri" w:hAnsi="Calibri" w:cs="Calibri"/>
          <w:sz w:val="22"/>
          <w:szCs w:val="22"/>
        </w:rPr>
        <w:t xml:space="preserve">and </w:t>
      </w:r>
      <w:hyperlink r:id="rId12" w:history="1">
        <w:r>
          <w:rPr>
            <w:rStyle w:val="Hyperlink"/>
            <w:rFonts w:ascii="Calibri" w:hAnsi="Calibri" w:cs="Calibri"/>
            <w:sz w:val="22"/>
            <w:szCs w:val="22"/>
          </w:rPr>
          <w:t>agolding@worldbankgroup.org</w:t>
        </w:r>
      </w:hyperlink>
      <w:r>
        <w:rPr>
          <w:rFonts w:ascii="Calibri" w:hAnsi="Calibri" w:cs="Calibri"/>
          <w:sz w:val="22"/>
          <w:szCs w:val="22"/>
        </w:rPr>
        <w:t xml:space="preserve"> </w:t>
      </w:r>
    </w:p>
    <w:p w14:paraId="6FAE08E8" w14:textId="18057143" w:rsidR="00EE5E11" w:rsidRDefault="00EE5E11" w:rsidP="00477517">
      <w:pPr>
        <w:pStyle w:val="xmsolistparagraph"/>
        <w:numPr>
          <w:ilvl w:val="0"/>
          <w:numId w:val="16"/>
        </w:numPr>
        <w:tabs>
          <w:tab w:val="clear" w:pos="720"/>
          <w:tab w:val="num" w:pos="-360"/>
        </w:tabs>
        <w:spacing w:after="240"/>
        <w:ind w:left="360"/>
        <w:rPr>
          <w:lang w:val="en-US"/>
        </w:rPr>
      </w:pPr>
      <w:r>
        <w:rPr>
          <w:rFonts w:ascii="Calibri" w:hAnsi="Calibri" w:cs="Calibri"/>
          <w:sz w:val="22"/>
          <w:szCs w:val="22"/>
        </w:rPr>
        <w:t xml:space="preserve">OPCS will forward the ROI to </w:t>
      </w:r>
      <w:r w:rsidR="00622AC2">
        <w:rPr>
          <w:rFonts w:ascii="Calibri" w:hAnsi="Calibri" w:cs="Calibri"/>
          <w:sz w:val="22"/>
          <w:szCs w:val="22"/>
        </w:rPr>
        <w:t>Commander Health Supply</w:t>
      </w:r>
      <w:r>
        <w:rPr>
          <w:rFonts w:ascii="Calibri" w:hAnsi="Calibri" w:cs="Calibri"/>
          <w:sz w:val="22"/>
          <w:szCs w:val="22"/>
        </w:rPr>
        <w:t xml:space="preserve"> and </w:t>
      </w:r>
      <w:r w:rsidR="00DD5BDD">
        <w:rPr>
          <w:rFonts w:ascii="Calibri" w:hAnsi="Calibri" w:cs="Calibri"/>
          <w:sz w:val="22"/>
          <w:szCs w:val="22"/>
        </w:rPr>
        <w:t xml:space="preserve">begin </w:t>
      </w:r>
      <w:r>
        <w:rPr>
          <w:rFonts w:ascii="Calibri" w:hAnsi="Calibri" w:cs="Calibri"/>
          <w:sz w:val="22"/>
          <w:szCs w:val="22"/>
        </w:rPr>
        <w:t>draft</w:t>
      </w:r>
      <w:r w:rsidR="00DD5BDD">
        <w:rPr>
          <w:rFonts w:ascii="Calibri" w:hAnsi="Calibri" w:cs="Calibri"/>
          <w:sz w:val="22"/>
          <w:szCs w:val="22"/>
        </w:rPr>
        <w:t>ing</w:t>
      </w:r>
      <w:r>
        <w:rPr>
          <w:rFonts w:ascii="Calibri" w:hAnsi="Calibri" w:cs="Calibri"/>
          <w:sz w:val="22"/>
          <w:szCs w:val="22"/>
        </w:rPr>
        <w:t xml:space="preserve"> the contract</w:t>
      </w:r>
      <w:r w:rsidR="00DD5BDD">
        <w:rPr>
          <w:rFonts w:ascii="Calibri" w:hAnsi="Calibri" w:cs="Calibri"/>
          <w:sz w:val="22"/>
          <w:szCs w:val="22"/>
        </w:rPr>
        <w:t xml:space="preserve"> for the Borrower</w:t>
      </w:r>
      <w:r>
        <w:rPr>
          <w:rFonts w:ascii="Calibri" w:hAnsi="Calibri" w:cs="Calibri"/>
          <w:sz w:val="22"/>
          <w:szCs w:val="22"/>
        </w:rPr>
        <w:t xml:space="preserve">. </w:t>
      </w:r>
    </w:p>
    <w:p w14:paraId="02989483" w14:textId="0C45D119" w:rsidR="00EE5E11" w:rsidRDefault="00EE5E11" w:rsidP="00477517">
      <w:pPr>
        <w:pStyle w:val="xmsolistparagraph"/>
        <w:numPr>
          <w:ilvl w:val="0"/>
          <w:numId w:val="16"/>
        </w:numPr>
        <w:tabs>
          <w:tab w:val="clear" w:pos="720"/>
          <w:tab w:val="num" w:pos="-360"/>
        </w:tabs>
        <w:spacing w:after="240"/>
        <w:ind w:left="360"/>
        <w:rPr>
          <w:lang w:val="en-US"/>
        </w:rPr>
      </w:pPr>
      <w:r>
        <w:rPr>
          <w:rFonts w:ascii="Calibri" w:hAnsi="Calibri" w:cs="Calibri"/>
          <w:sz w:val="22"/>
          <w:szCs w:val="22"/>
        </w:rPr>
        <w:t>OPCS will send the draft contract to the TTL</w:t>
      </w:r>
      <w:r w:rsidR="00DD5BDD">
        <w:rPr>
          <w:rFonts w:ascii="Calibri" w:hAnsi="Calibri" w:cs="Calibri"/>
          <w:sz w:val="22"/>
          <w:szCs w:val="22"/>
        </w:rPr>
        <w:t xml:space="preserve"> and the</w:t>
      </w:r>
      <w:r>
        <w:rPr>
          <w:rFonts w:ascii="Calibri" w:hAnsi="Calibri" w:cs="Calibri"/>
          <w:sz w:val="22"/>
          <w:szCs w:val="22"/>
        </w:rPr>
        <w:t xml:space="preserve"> Country Procurement Specialist so they can add final local details </w:t>
      </w:r>
      <w:r w:rsidR="00891067">
        <w:rPr>
          <w:rFonts w:ascii="Calibri" w:hAnsi="Calibri" w:cs="Calibri"/>
          <w:sz w:val="22"/>
          <w:szCs w:val="22"/>
        </w:rPr>
        <w:t>e.g.</w:t>
      </w:r>
      <w:r>
        <w:rPr>
          <w:rFonts w:ascii="Calibri" w:hAnsi="Calibri" w:cs="Calibri"/>
          <w:sz w:val="22"/>
          <w:szCs w:val="22"/>
        </w:rPr>
        <w:t xml:space="preserve"> Legal name of Purchaser, name of signatory etc.</w:t>
      </w:r>
      <w:r w:rsidR="00DD5BDD">
        <w:rPr>
          <w:rFonts w:ascii="Calibri" w:hAnsi="Calibri" w:cs="Calibri"/>
          <w:sz w:val="22"/>
          <w:szCs w:val="22"/>
        </w:rPr>
        <w:t xml:space="preserve"> Note, contracts are not open to renegotiation by Borrowers.</w:t>
      </w:r>
      <w:r>
        <w:rPr>
          <w:rFonts w:ascii="Calibri" w:hAnsi="Calibri" w:cs="Calibri"/>
          <w:sz w:val="22"/>
          <w:szCs w:val="22"/>
        </w:rPr>
        <w:t xml:space="preserve">  </w:t>
      </w:r>
    </w:p>
    <w:p w14:paraId="32860C2E" w14:textId="75C469BC" w:rsidR="00EE5E11" w:rsidRDefault="00EE5E11" w:rsidP="00477517">
      <w:pPr>
        <w:pStyle w:val="xmsolistparagraph"/>
        <w:numPr>
          <w:ilvl w:val="0"/>
          <w:numId w:val="16"/>
        </w:numPr>
        <w:tabs>
          <w:tab w:val="clear" w:pos="720"/>
          <w:tab w:val="num" w:pos="-360"/>
        </w:tabs>
        <w:spacing w:after="240"/>
        <w:ind w:left="360"/>
        <w:rPr>
          <w:lang w:val="en-US"/>
        </w:rPr>
      </w:pPr>
      <w:r>
        <w:rPr>
          <w:rFonts w:ascii="Calibri" w:hAnsi="Calibri" w:cs="Calibri"/>
          <w:sz w:val="22"/>
          <w:szCs w:val="22"/>
        </w:rPr>
        <w:t>TTL (supported by C</w:t>
      </w:r>
      <w:r w:rsidR="00DD5BDD">
        <w:rPr>
          <w:rFonts w:ascii="Calibri" w:hAnsi="Calibri" w:cs="Calibri"/>
          <w:sz w:val="22"/>
          <w:szCs w:val="22"/>
        </w:rPr>
        <w:t xml:space="preserve">ountry </w:t>
      </w:r>
      <w:r>
        <w:rPr>
          <w:rFonts w:ascii="Calibri" w:hAnsi="Calibri" w:cs="Calibri"/>
          <w:sz w:val="22"/>
          <w:szCs w:val="22"/>
        </w:rPr>
        <w:t>P</w:t>
      </w:r>
      <w:r w:rsidR="00DD5BDD">
        <w:rPr>
          <w:rFonts w:ascii="Calibri" w:hAnsi="Calibri" w:cs="Calibri"/>
          <w:sz w:val="22"/>
          <w:szCs w:val="22"/>
        </w:rPr>
        <w:t xml:space="preserve">rocurement </w:t>
      </w:r>
      <w:r>
        <w:rPr>
          <w:rFonts w:ascii="Calibri" w:hAnsi="Calibri" w:cs="Calibri"/>
          <w:sz w:val="22"/>
          <w:szCs w:val="22"/>
        </w:rPr>
        <w:t>S</w:t>
      </w:r>
      <w:r w:rsidR="00DD5BDD">
        <w:rPr>
          <w:rFonts w:ascii="Calibri" w:hAnsi="Calibri" w:cs="Calibri"/>
          <w:sz w:val="22"/>
          <w:szCs w:val="22"/>
        </w:rPr>
        <w:t>pecialist</w:t>
      </w:r>
      <w:r>
        <w:rPr>
          <w:rFonts w:ascii="Calibri" w:hAnsi="Calibri" w:cs="Calibri"/>
          <w:sz w:val="22"/>
          <w:szCs w:val="22"/>
        </w:rPr>
        <w:t xml:space="preserve">) presents the final contract to the Borrower for their decision and </w:t>
      </w:r>
      <w:r w:rsidR="00DD5BDD">
        <w:rPr>
          <w:rFonts w:ascii="Calibri" w:hAnsi="Calibri" w:cs="Calibri"/>
          <w:sz w:val="22"/>
          <w:szCs w:val="22"/>
        </w:rPr>
        <w:t xml:space="preserve">if agreed </w:t>
      </w:r>
      <w:r>
        <w:rPr>
          <w:rFonts w:ascii="Calibri" w:hAnsi="Calibri" w:cs="Calibri"/>
          <w:sz w:val="22"/>
          <w:szCs w:val="22"/>
        </w:rPr>
        <w:t xml:space="preserve">signature. (Note: Contracts are to be signed </w:t>
      </w:r>
      <w:r w:rsidRPr="00237000">
        <w:rPr>
          <w:rFonts w:asciiTheme="minorHAnsi" w:hAnsiTheme="minorHAnsi" w:cstheme="minorHAnsi"/>
          <w:sz w:val="22"/>
          <w:szCs w:val="22"/>
        </w:rPr>
        <w:t xml:space="preserve">by </w:t>
      </w:r>
      <w:r w:rsidR="00237000" w:rsidRPr="00237000">
        <w:rPr>
          <w:rFonts w:asciiTheme="minorHAnsi" w:hAnsiTheme="minorHAnsi" w:cstheme="minorHAnsi"/>
          <w:sz w:val="22"/>
          <w:szCs w:val="22"/>
        </w:rPr>
        <w:fldChar w:fldCharType="begin"/>
      </w:r>
      <w:r w:rsidR="00237000" w:rsidRPr="00237000">
        <w:rPr>
          <w:rFonts w:asciiTheme="minorHAnsi" w:hAnsiTheme="minorHAnsi" w:cstheme="minorHAnsi"/>
          <w:sz w:val="22"/>
          <w:szCs w:val="22"/>
        </w:rPr>
        <w:instrText xml:space="preserve"> REF Date_Contract \h  \* MERGEFORMAT </w:instrText>
      </w:r>
      <w:r w:rsidR="00237000" w:rsidRPr="00237000">
        <w:rPr>
          <w:rFonts w:asciiTheme="minorHAnsi" w:hAnsiTheme="minorHAnsi" w:cstheme="minorHAnsi"/>
          <w:sz w:val="22"/>
          <w:szCs w:val="22"/>
        </w:rPr>
      </w:r>
      <w:r w:rsidR="00237000" w:rsidRPr="00237000">
        <w:rPr>
          <w:rFonts w:asciiTheme="minorHAnsi" w:hAnsiTheme="minorHAnsi" w:cstheme="minorHAnsi"/>
          <w:sz w:val="22"/>
          <w:szCs w:val="22"/>
        </w:rPr>
        <w:fldChar w:fldCharType="separate"/>
      </w:r>
      <w:r w:rsidR="00260A8A" w:rsidRPr="00260A8A">
        <w:rPr>
          <w:rFonts w:asciiTheme="minorHAnsi" w:hAnsiTheme="minorHAnsi" w:cstheme="minorHAnsi"/>
          <w:b/>
          <w:bCs/>
          <w:color w:val="000000"/>
          <w:sz w:val="22"/>
          <w:szCs w:val="22"/>
          <w:u w:val="single"/>
          <w:lang w:val="en-US"/>
        </w:rPr>
        <w:t>June 19, 2020</w:t>
      </w:r>
      <w:r w:rsidR="00237000" w:rsidRPr="00237000">
        <w:rPr>
          <w:rFonts w:asciiTheme="minorHAnsi" w:hAnsiTheme="minorHAnsi" w:cstheme="minorHAnsi"/>
          <w:sz w:val="22"/>
          <w:szCs w:val="22"/>
        </w:rPr>
        <w:fldChar w:fldCharType="end"/>
      </w:r>
      <w:r w:rsidR="00DD5BDD">
        <w:rPr>
          <w:rFonts w:ascii="Calibri" w:hAnsi="Calibri" w:cs="Calibri"/>
          <w:b/>
          <w:bCs/>
          <w:sz w:val="22"/>
          <w:szCs w:val="22"/>
          <w:lang w:val="en-US"/>
        </w:rPr>
        <w:t xml:space="preserve"> </w:t>
      </w:r>
      <w:r w:rsidR="00DD5BDD">
        <w:rPr>
          <w:rFonts w:ascii="Calibri" w:hAnsi="Calibri" w:cs="Calibri"/>
          <w:sz w:val="22"/>
          <w:szCs w:val="22"/>
          <w:lang w:val="en-US"/>
        </w:rPr>
        <w:t>to maintain lead times and pricing offered. If Borrowers are late then these will likely increase.</w:t>
      </w:r>
      <w:r w:rsidR="00763C26">
        <w:rPr>
          <w:rFonts w:ascii="Calibri" w:hAnsi="Calibri" w:cs="Calibri"/>
          <w:sz w:val="22"/>
          <w:szCs w:val="22"/>
          <w:lang w:val="en-US"/>
        </w:rPr>
        <w:t>)</w:t>
      </w:r>
    </w:p>
    <w:p w14:paraId="5B8E0918" w14:textId="6988B9A9" w:rsidR="00EE5E11" w:rsidRDefault="00EE5E11" w:rsidP="00477517">
      <w:pPr>
        <w:pStyle w:val="xmsolistparagraph"/>
        <w:numPr>
          <w:ilvl w:val="0"/>
          <w:numId w:val="16"/>
        </w:numPr>
        <w:tabs>
          <w:tab w:val="clear" w:pos="720"/>
          <w:tab w:val="num" w:pos="-360"/>
        </w:tabs>
        <w:spacing w:after="240"/>
        <w:ind w:left="360"/>
        <w:rPr>
          <w:lang w:val="en-US"/>
        </w:rPr>
      </w:pPr>
      <w:r>
        <w:rPr>
          <w:rFonts w:ascii="Calibri" w:hAnsi="Calibri" w:cs="Calibri"/>
          <w:sz w:val="22"/>
          <w:szCs w:val="22"/>
        </w:rPr>
        <w:t>If the Borrower signs the contract</w:t>
      </w:r>
      <w:r w:rsidR="00DD5BDD">
        <w:rPr>
          <w:rFonts w:ascii="Calibri" w:hAnsi="Calibri" w:cs="Calibri"/>
          <w:sz w:val="22"/>
          <w:szCs w:val="22"/>
        </w:rPr>
        <w:t>,</w:t>
      </w:r>
      <w:r>
        <w:rPr>
          <w:rFonts w:ascii="Calibri" w:hAnsi="Calibri" w:cs="Calibri"/>
          <w:sz w:val="22"/>
          <w:szCs w:val="22"/>
        </w:rPr>
        <w:t xml:space="preserve"> the Borrow</w:t>
      </w:r>
      <w:r w:rsidR="00763C26">
        <w:rPr>
          <w:rFonts w:ascii="Calibri" w:hAnsi="Calibri" w:cs="Calibri"/>
          <w:sz w:val="22"/>
          <w:szCs w:val="22"/>
        </w:rPr>
        <w:t>er</w:t>
      </w:r>
      <w:r>
        <w:rPr>
          <w:rFonts w:ascii="Calibri" w:hAnsi="Calibri" w:cs="Calibri"/>
          <w:sz w:val="22"/>
          <w:szCs w:val="22"/>
        </w:rPr>
        <w:t xml:space="preserve"> send</w:t>
      </w:r>
      <w:r w:rsidR="00DD5BDD">
        <w:rPr>
          <w:rFonts w:ascii="Calibri" w:hAnsi="Calibri" w:cs="Calibri"/>
          <w:sz w:val="22"/>
          <w:szCs w:val="22"/>
        </w:rPr>
        <w:t>s</w:t>
      </w:r>
      <w:r>
        <w:rPr>
          <w:rFonts w:ascii="Calibri" w:hAnsi="Calibri" w:cs="Calibri"/>
          <w:sz w:val="22"/>
          <w:szCs w:val="22"/>
        </w:rPr>
        <w:t xml:space="preserve"> the signed contract to </w:t>
      </w:r>
      <w:r w:rsidR="00622AC2">
        <w:rPr>
          <w:rFonts w:ascii="Calibri" w:hAnsi="Calibri" w:cs="Calibri"/>
          <w:sz w:val="22"/>
          <w:szCs w:val="22"/>
        </w:rPr>
        <w:t>Commander Health Supply</w:t>
      </w:r>
      <w:r>
        <w:rPr>
          <w:rFonts w:ascii="Calibri" w:hAnsi="Calibri" w:cs="Calibri"/>
          <w:sz w:val="22"/>
          <w:szCs w:val="22"/>
        </w:rPr>
        <w:t xml:space="preserve"> directly </w:t>
      </w:r>
      <w:r w:rsidR="00DD5BDD">
        <w:rPr>
          <w:rFonts w:ascii="Calibri" w:hAnsi="Calibri" w:cs="Calibri"/>
          <w:sz w:val="22"/>
          <w:szCs w:val="22"/>
        </w:rPr>
        <w:t>(details will be provide</w:t>
      </w:r>
      <w:r w:rsidR="00891067">
        <w:rPr>
          <w:rFonts w:ascii="Calibri" w:hAnsi="Calibri" w:cs="Calibri"/>
          <w:sz w:val="22"/>
          <w:szCs w:val="22"/>
        </w:rPr>
        <w:t>d</w:t>
      </w:r>
      <w:r w:rsidR="00DD5BDD">
        <w:rPr>
          <w:rFonts w:ascii="Calibri" w:hAnsi="Calibri" w:cs="Calibri"/>
          <w:sz w:val="22"/>
          <w:szCs w:val="22"/>
        </w:rPr>
        <w:t xml:space="preserve"> in the contract) </w:t>
      </w:r>
      <w:r>
        <w:rPr>
          <w:rFonts w:ascii="Calibri" w:hAnsi="Calibri" w:cs="Calibri"/>
          <w:sz w:val="22"/>
          <w:szCs w:val="22"/>
        </w:rPr>
        <w:t xml:space="preserve">copying the TTL and </w:t>
      </w:r>
      <w:r w:rsidR="00AB29AC">
        <w:rPr>
          <w:rStyle w:val="Hyperlink"/>
          <w:rFonts w:asciiTheme="minorHAnsi" w:hAnsiTheme="minorHAnsi" w:cstheme="minorHAnsi"/>
          <w:sz w:val="22"/>
          <w:szCs w:val="22"/>
        </w:rPr>
        <w:t>kriek@ecri.org.</w:t>
      </w:r>
    </w:p>
    <w:p w14:paraId="72FFBA07" w14:textId="13150F54" w:rsidR="00EE5E11" w:rsidRPr="00DD5BDD" w:rsidRDefault="00622AC2" w:rsidP="00477517">
      <w:pPr>
        <w:pStyle w:val="xmsolistparagraph"/>
        <w:numPr>
          <w:ilvl w:val="0"/>
          <w:numId w:val="16"/>
        </w:numPr>
        <w:tabs>
          <w:tab w:val="clear" w:pos="720"/>
          <w:tab w:val="num" w:pos="-360"/>
        </w:tabs>
        <w:spacing w:after="240"/>
        <w:ind w:left="360"/>
        <w:rPr>
          <w:lang w:val="en-US"/>
        </w:rPr>
      </w:pPr>
      <w:r>
        <w:rPr>
          <w:rFonts w:ascii="Calibri" w:hAnsi="Calibri" w:cs="Calibri"/>
          <w:sz w:val="22"/>
          <w:szCs w:val="22"/>
        </w:rPr>
        <w:t>Commander Health Supply</w:t>
      </w:r>
      <w:r w:rsidR="00EE5E11">
        <w:rPr>
          <w:rFonts w:ascii="Calibri" w:hAnsi="Calibri" w:cs="Calibri"/>
          <w:sz w:val="22"/>
          <w:szCs w:val="22"/>
        </w:rPr>
        <w:t xml:space="preserve"> will return a signed copy of the contract to the Borrower copying the TTL and </w:t>
      </w:r>
      <w:r w:rsidR="00AB29AC">
        <w:rPr>
          <w:rStyle w:val="Hyperlink"/>
          <w:rFonts w:asciiTheme="minorHAnsi" w:hAnsiTheme="minorHAnsi" w:cstheme="minorHAnsi"/>
          <w:sz w:val="22"/>
          <w:szCs w:val="22"/>
        </w:rPr>
        <w:t>kriek@ecri.org.</w:t>
      </w:r>
    </w:p>
    <w:p w14:paraId="3C5DF70C" w14:textId="652A4A9D" w:rsidR="0072254D" w:rsidRDefault="00EE5E11" w:rsidP="00477517">
      <w:pPr>
        <w:pStyle w:val="xmsolistparagraph"/>
        <w:numPr>
          <w:ilvl w:val="0"/>
          <w:numId w:val="16"/>
        </w:numPr>
        <w:tabs>
          <w:tab w:val="clear" w:pos="720"/>
          <w:tab w:val="num" w:pos="-360"/>
        </w:tabs>
        <w:spacing w:after="240"/>
        <w:ind w:left="360"/>
        <w:rPr>
          <w:rStyle w:val="Hyperlink"/>
          <w:rFonts w:ascii="Calibri" w:hAnsi="Calibri" w:cs="Calibri"/>
          <w:sz w:val="22"/>
          <w:szCs w:val="22"/>
        </w:rPr>
      </w:pPr>
      <w:r w:rsidRPr="00DD5BDD">
        <w:rPr>
          <w:rFonts w:ascii="Calibri" w:hAnsi="Calibri" w:cs="Calibri"/>
          <w:sz w:val="22"/>
          <w:szCs w:val="22"/>
        </w:rPr>
        <w:t> </w:t>
      </w:r>
      <w:r>
        <w:rPr>
          <w:rFonts w:ascii="Calibri" w:hAnsi="Calibri" w:cs="Calibri"/>
          <w:sz w:val="22"/>
          <w:szCs w:val="22"/>
        </w:rPr>
        <w:t>If the Borrower decides not to proceed or sign the contract (which is fine)</w:t>
      </w:r>
      <w:r w:rsidR="0072254D" w:rsidRPr="0072254D">
        <w:rPr>
          <w:rFonts w:ascii="Calibri" w:hAnsi="Calibri" w:cs="Calibri"/>
          <w:sz w:val="22"/>
          <w:szCs w:val="22"/>
        </w:rPr>
        <w:t>, p</w:t>
      </w:r>
      <w:r w:rsidRPr="0072254D">
        <w:rPr>
          <w:rFonts w:ascii="Calibri" w:hAnsi="Calibri" w:cs="Calibri"/>
          <w:sz w:val="22"/>
          <w:szCs w:val="22"/>
        </w:rPr>
        <w:t>lease e-mail (with the reason) to</w:t>
      </w:r>
      <w:r>
        <w:t xml:space="preserve"> </w:t>
      </w:r>
      <w:proofErr w:type="spellStart"/>
      <w:r w:rsidRPr="0072254D">
        <w:rPr>
          <w:rFonts w:ascii="Calibri" w:hAnsi="Calibri" w:cs="Calibri"/>
          <w:sz w:val="22"/>
          <w:szCs w:val="22"/>
        </w:rPr>
        <w:t>Mukesh</w:t>
      </w:r>
      <w:proofErr w:type="spellEnd"/>
      <w:r w:rsidRPr="0072254D">
        <w:rPr>
          <w:rFonts w:ascii="Calibri" w:hAnsi="Calibri" w:cs="Calibri"/>
          <w:sz w:val="22"/>
          <w:szCs w:val="22"/>
        </w:rPr>
        <w:t xml:space="preserve"> copying</w:t>
      </w:r>
      <w:r w:rsidR="0072254D" w:rsidRPr="0072254D">
        <w:rPr>
          <w:rFonts w:ascii="Calibri" w:hAnsi="Calibri" w:cs="Calibri"/>
          <w:sz w:val="22"/>
          <w:szCs w:val="22"/>
        </w:rPr>
        <w:t xml:space="preserve"> </w:t>
      </w:r>
      <w:r w:rsidR="0072254D" w:rsidRPr="0072254D">
        <w:rPr>
          <w:rStyle w:val="Hyperlink"/>
          <w:rFonts w:ascii="Calibri" w:hAnsi="Calibri" w:cs="Calibri"/>
          <w:sz w:val="22"/>
          <w:szCs w:val="22"/>
        </w:rPr>
        <w:t>agolding@worldbankgroup.org</w:t>
      </w:r>
      <w:r w:rsidRPr="0072254D">
        <w:rPr>
          <w:rFonts w:ascii="Calibri" w:hAnsi="Calibri" w:cs="Calibri"/>
          <w:sz w:val="22"/>
          <w:szCs w:val="22"/>
        </w:rPr>
        <w:t xml:space="preserve"> </w:t>
      </w:r>
      <w:r w:rsidR="0072254D" w:rsidRPr="0072254D">
        <w:rPr>
          <w:rFonts w:ascii="Calibri" w:hAnsi="Calibri" w:cs="Calibri"/>
          <w:sz w:val="22"/>
          <w:szCs w:val="22"/>
        </w:rPr>
        <w:t xml:space="preserve">and </w:t>
      </w:r>
      <w:hyperlink r:id="rId13" w:history="1">
        <w:r w:rsidR="00AB29AC">
          <w:rPr>
            <w:rStyle w:val="Hyperlink"/>
            <w:rFonts w:ascii="Calibri" w:hAnsi="Calibri" w:cs="Calibri"/>
            <w:sz w:val="22"/>
            <w:szCs w:val="22"/>
          </w:rPr>
          <w:t>kriek@ecri.org.</w:t>
        </w:r>
      </w:hyperlink>
    </w:p>
    <w:p w14:paraId="753AD737" w14:textId="77777777" w:rsidR="0061450C" w:rsidRDefault="0061450C" w:rsidP="0072254D">
      <w:pPr>
        <w:pStyle w:val="xmsolistparagraph"/>
        <w:spacing w:after="240"/>
        <w:ind w:left="1440"/>
        <w:rPr>
          <w:rStyle w:val="Hyperlink"/>
          <w:rFonts w:ascii="Calibri" w:hAnsi="Calibri" w:cs="Calibri"/>
          <w:sz w:val="22"/>
          <w:szCs w:val="22"/>
        </w:rPr>
        <w:sectPr w:rsidR="0061450C" w:rsidSect="00151A83">
          <w:headerReference w:type="default" r:id="rId14"/>
          <w:footerReference w:type="default" r:id="rId15"/>
          <w:headerReference w:type="first" r:id="rId16"/>
          <w:pgSz w:w="11900" w:h="16840"/>
          <w:pgMar w:top="1170" w:right="1440" w:bottom="1440" w:left="1440" w:header="708" w:footer="708" w:gutter="0"/>
          <w:pgNumType w:start="1"/>
          <w:cols w:space="708"/>
          <w:titlePg/>
          <w:docGrid w:linePitch="360"/>
        </w:sectPr>
      </w:pPr>
    </w:p>
    <w:p w14:paraId="69ABA80D" w14:textId="34A5C5C1" w:rsidR="00163539" w:rsidRPr="00163539" w:rsidRDefault="00622AC2" w:rsidP="00163539">
      <w:pPr>
        <w:jc w:val="both"/>
        <w:rPr>
          <w:rFonts w:ascii="Calibri" w:hAnsi="Calibri" w:cs="Calibri"/>
          <w:b/>
          <w:bCs/>
          <w:i/>
          <w:iCs/>
          <w:color w:val="000000"/>
          <w:sz w:val="28"/>
          <w:szCs w:val="28"/>
        </w:rPr>
      </w:pPr>
      <w:r>
        <w:rPr>
          <w:rFonts w:ascii="Calibri" w:hAnsi="Calibri" w:cs="Calibri"/>
          <w:b/>
          <w:bCs/>
          <w:i/>
          <w:iCs/>
          <w:color w:val="000000"/>
          <w:sz w:val="28"/>
          <w:szCs w:val="28"/>
        </w:rPr>
        <w:lastRenderedPageBreak/>
        <w:t>Commander Health Supply</w:t>
      </w:r>
      <w:r w:rsidR="00DD5BDD">
        <w:rPr>
          <w:rFonts w:ascii="Calibri" w:hAnsi="Calibri" w:cs="Calibri"/>
          <w:b/>
          <w:bCs/>
          <w:i/>
          <w:iCs/>
          <w:color w:val="000000"/>
          <w:sz w:val="28"/>
          <w:szCs w:val="28"/>
        </w:rPr>
        <w:t xml:space="preserve"> Offered</w:t>
      </w:r>
      <w:r w:rsidR="00163539" w:rsidRPr="00163539">
        <w:rPr>
          <w:rFonts w:ascii="Calibri" w:hAnsi="Calibri" w:cs="Calibri"/>
          <w:b/>
          <w:bCs/>
          <w:i/>
          <w:iCs/>
          <w:color w:val="000000"/>
          <w:sz w:val="28"/>
          <w:szCs w:val="28"/>
        </w:rPr>
        <w:t xml:space="preserve"> </w:t>
      </w:r>
      <w:r w:rsidR="00163539" w:rsidRPr="00163539">
        <w:rPr>
          <w:rFonts w:ascii="Calibri" w:hAnsi="Calibri" w:cs="Calibri"/>
          <w:b/>
          <w:bCs/>
          <w:i/>
          <w:iCs/>
          <w:sz w:val="28"/>
          <w:szCs w:val="28"/>
        </w:rPr>
        <w:t xml:space="preserve">Products </w:t>
      </w:r>
      <w:r w:rsidR="00163539" w:rsidRPr="00163539">
        <w:rPr>
          <w:rFonts w:ascii="Calibri" w:hAnsi="Calibri" w:cs="Calibri"/>
          <w:b/>
          <w:bCs/>
          <w:i/>
          <w:iCs/>
          <w:color w:val="000000"/>
          <w:sz w:val="28"/>
          <w:szCs w:val="28"/>
        </w:rPr>
        <w:t>Summary</w:t>
      </w:r>
    </w:p>
    <w:p w14:paraId="6C694BE6" w14:textId="77777777" w:rsidR="00E562D1" w:rsidRDefault="00E562D1" w:rsidP="00E562D1">
      <w:pPr>
        <w:jc w:val="both"/>
      </w:pPr>
    </w:p>
    <w:tbl>
      <w:tblPr>
        <w:tblW w:w="15120" w:type="dxa"/>
        <w:tblInd w:w="-545" w:type="dxa"/>
        <w:tblLayout w:type="fixed"/>
        <w:tblLook w:val="04A0" w:firstRow="1" w:lastRow="0" w:firstColumn="1" w:lastColumn="0" w:noHBand="0" w:noVBand="1"/>
      </w:tblPr>
      <w:tblGrid>
        <w:gridCol w:w="450"/>
        <w:gridCol w:w="1350"/>
        <w:gridCol w:w="1980"/>
        <w:gridCol w:w="2970"/>
        <w:gridCol w:w="2970"/>
        <w:gridCol w:w="2520"/>
        <w:gridCol w:w="2880"/>
      </w:tblGrid>
      <w:tr w:rsidR="00151A83" w:rsidRPr="002776C8" w14:paraId="244FC75F" w14:textId="77777777" w:rsidTr="004440FE">
        <w:trPr>
          <w:cantSplit/>
          <w:trHeight w:val="290"/>
          <w:tblHeader/>
        </w:trPr>
        <w:tc>
          <w:tcPr>
            <w:tcW w:w="450" w:type="dxa"/>
            <w:tcBorders>
              <w:top w:val="single" w:sz="4" w:space="0" w:color="auto"/>
              <w:left w:val="single" w:sz="4" w:space="0" w:color="auto"/>
              <w:bottom w:val="single" w:sz="4" w:space="0" w:color="auto"/>
            </w:tcBorders>
            <w:shd w:val="clear" w:color="auto" w:fill="D9E2F3" w:themeFill="accent1" w:themeFillTint="33"/>
            <w:noWrap/>
          </w:tcPr>
          <w:p w14:paraId="416F0D3C" w14:textId="77777777" w:rsidR="00151A83" w:rsidRPr="002776C8" w:rsidRDefault="00151A83" w:rsidP="000D62D0">
            <w:pPr>
              <w:rPr>
                <w:rFonts w:ascii="Calibri" w:hAnsi="Calibri" w:cs="Calibri"/>
                <w:color w:val="000000"/>
              </w:rPr>
            </w:pPr>
          </w:p>
        </w:tc>
        <w:tc>
          <w:tcPr>
            <w:tcW w:w="6300" w:type="dxa"/>
            <w:gridSpan w:val="3"/>
            <w:tcBorders>
              <w:top w:val="single" w:sz="4" w:space="0" w:color="auto"/>
              <w:bottom w:val="single" w:sz="4" w:space="0" w:color="auto"/>
              <w:right w:val="single" w:sz="4" w:space="0" w:color="auto"/>
            </w:tcBorders>
            <w:shd w:val="clear" w:color="auto" w:fill="D9E2F3" w:themeFill="accent1" w:themeFillTint="33"/>
            <w:noWrap/>
          </w:tcPr>
          <w:p w14:paraId="7DF46BA8" w14:textId="3FAAFE07" w:rsidR="00151A83" w:rsidRDefault="0043556E" w:rsidP="000D62D0">
            <w:pPr>
              <w:jc w:val="center"/>
              <w:rPr>
                <w:rFonts w:ascii="Calibri" w:hAnsi="Calibri" w:cs="Calibri"/>
                <w:b/>
                <w:bCs/>
                <w:color w:val="000000"/>
              </w:rPr>
            </w:pPr>
            <w:r>
              <w:rPr>
                <w:rFonts w:ascii="Calibri" w:hAnsi="Calibri" w:cs="Calibri"/>
                <w:b/>
                <w:bCs/>
                <w:color w:val="000000"/>
              </w:rPr>
              <w:t>World Health Organization</w:t>
            </w:r>
          </w:p>
        </w:tc>
        <w:tc>
          <w:tcPr>
            <w:tcW w:w="549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50B3C76" w14:textId="003F78F3" w:rsidR="00151A83" w:rsidRDefault="00151A83" w:rsidP="000D62D0">
            <w:pPr>
              <w:jc w:val="center"/>
              <w:rPr>
                <w:rFonts w:ascii="Calibri" w:hAnsi="Calibri" w:cs="Calibri"/>
                <w:b/>
                <w:bCs/>
                <w:color w:val="000000"/>
              </w:rPr>
            </w:pPr>
            <w:r>
              <w:rPr>
                <w:rFonts w:ascii="Calibri" w:hAnsi="Calibri" w:cs="Calibri"/>
                <w:b/>
                <w:bCs/>
                <w:color w:val="000000"/>
              </w:rPr>
              <w:t>Commander Health Supply Proposed Product</w:t>
            </w:r>
          </w:p>
        </w:tc>
        <w:tc>
          <w:tcPr>
            <w:tcW w:w="288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6B26169" w14:textId="77777777" w:rsidR="00151A83" w:rsidRDefault="00151A83" w:rsidP="000D62D0">
            <w:pPr>
              <w:rPr>
                <w:rFonts w:ascii="Calibri" w:hAnsi="Calibri" w:cs="Calibri"/>
                <w:b/>
                <w:bCs/>
                <w:color w:val="000000"/>
              </w:rPr>
            </w:pPr>
          </w:p>
        </w:tc>
      </w:tr>
      <w:tr w:rsidR="00151A83" w:rsidRPr="002776C8" w14:paraId="5D986B87" w14:textId="77777777" w:rsidTr="004440FE">
        <w:trPr>
          <w:cantSplit/>
          <w:trHeight w:val="290"/>
          <w:tblHeader/>
        </w:trPr>
        <w:tc>
          <w:tcPr>
            <w:tcW w:w="450" w:type="dxa"/>
            <w:tcBorders>
              <w:top w:val="single" w:sz="4" w:space="0" w:color="auto"/>
              <w:left w:val="single" w:sz="4" w:space="0" w:color="auto"/>
              <w:bottom w:val="single" w:sz="4" w:space="0" w:color="auto"/>
            </w:tcBorders>
            <w:shd w:val="clear" w:color="auto" w:fill="D9E2F3" w:themeFill="accent1" w:themeFillTint="33"/>
            <w:noWrap/>
          </w:tcPr>
          <w:p w14:paraId="3FEAC4B5" w14:textId="77777777" w:rsidR="00151A83" w:rsidRPr="002776C8" w:rsidRDefault="00151A83" w:rsidP="000D62D0">
            <w:pPr>
              <w:rPr>
                <w:rFonts w:ascii="Calibri" w:hAnsi="Calibri" w:cs="Calibri"/>
                <w:color w:val="000000"/>
              </w:rPr>
            </w:pPr>
          </w:p>
        </w:tc>
        <w:tc>
          <w:tcPr>
            <w:tcW w:w="1350" w:type="dxa"/>
            <w:tcBorders>
              <w:top w:val="single" w:sz="4" w:space="0" w:color="auto"/>
              <w:bottom w:val="single" w:sz="4" w:space="0" w:color="auto"/>
              <w:right w:val="single" w:sz="4" w:space="0" w:color="auto"/>
            </w:tcBorders>
            <w:shd w:val="clear" w:color="auto" w:fill="D9E2F3" w:themeFill="accent1" w:themeFillTint="33"/>
            <w:noWrap/>
          </w:tcPr>
          <w:p w14:paraId="2C891B50" w14:textId="65BCA507" w:rsidR="00151A83" w:rsidRPr="002776C8" w:rsidRDefault="00151A83" w:rsidP="000D62D0">
            <w:pPr>
              <w:rPr>
                <w:rFonts w:ascii="Calibri" w:hAnsi="Calibri" w:cs="Calibri"/>
                <w:b/>
                <w:bCs/>
                <w:color w:val="000000"/>
              </w:rPr>
            </w:pPr>
            <w:r w:rsidRPr="002776C8">
              <w:rPr>
                <w:rFonts w:ascii="Calibri" w:hAnsi="Calibri" w:cs="Calibri"/>
                <w:b/>
                <w:bCs/>
                <w:color w:val="000000"/>
              </w:rPr>
              <w:t>Product</w:t>
            </w:r>
          </w:p>
        </w:tc>
        <w:tc>
          <w:tcPr>
            <w:tcW w:w="198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cPr>
          <w:p w14:paraId="22E99173" w14:textId="1113DD88" w:rsidR="00151A83" w:rsidRDefault="00151A83" w:rsidP="000D62D0">
            <w:pPr>
              <w:rPr>
                <w:rFonts w:ascii="Calibri" w:hAnsi="Calibri" w:cs="Calibri"/>
                <w:b/>
                <w:bCs/>
                <w:color w:val="000000"/>
              </w:rPr>
            </w:pPr>
            <w:r>
              <w:rPr>
                <w:rFonts w:ascii="Calibri" w:hAnsi="Calibri" w:cs="Calibri"/>
                <w:b/>
                <w:bCs/>
                <w:color w:val="000000"/>
              </w:rPr>
              <w:t>Description</w:t>
            </w:r>
          </w:p>
        </w:tc>
        <w:tc>
          <w:tcPr>
            <w:tcW w:w="297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cPr>
          <w:p w14:paraId="757DA3E5" w14:textId="422651AB" w:rsidR="00151A83" w:rsidRDefault="00151A83" w:rsidP="000D62D0">
            <w:pPr>
              <w:rPr>
                <w:rFonts w:ascii="Calibri" w:hAnsi="Calibri" w:cs="Calibri"/>
                <w:b/>
                <w:bCs/>
                <w:color w:val="000000"/>
              </w:rPr>
            </w:pPr>
            <w:r>
              <w:rPr>
                <w:rFonts w:ascii="Calibri" w:hAnsi="Calibri" w:cs="Calibri"/>
                <w:b/>
                <w:bCs/>
                <w:color w:val="000000"/>
              </w:rPr>
              <w:t>Standards</w:t>
            </w:r>
          </w:p>
        </w:tc>
        <w:tc>
          <w:tcPr>
            <w:tcW w:w="2970" w:type="dxa"/>
            <w:tcBorders>
              <w:left w:val="single" w:sz="4" w:space="0" w:color="auto"/>
              <w:bottom w:val="single" w:sz="4" w:space="0" w:color="auto"/>
              <w:right w:val="single" w:sz="4" w:space="0" w:color="auto"/>
            </w:tcBorders>
            <w:shd w:val="clear" w:color="auto" w:fill="D9E2F3" w:themeFill="accent1" w:themeFillTint="33"/>
          </w:tcPr>
          <w:p w14:paraId="70056E17" w14:textId="5594F847" w:rsidR="00151A83" w:rsidRPr="00147E4E" w:rsidRDefault="006062AD" w:rsidP="000D62D0">
            <w:pPr>
              <w:rPr>
                <w:rFonts w:ascii="Calibri" w:hAnsi="Calibri" w:cs="Calibri"/>
                <w:b/>
                <w:bCs/>
                <w:color w:val="000000"/>
                <w:lang w:val="en-US"/>
              </w:rPr>
            </w:pPr>
            <w:r w:rsidRPr="00147E4E">
              <w:rPr>
                <w:rFonts w:ascii="Calibri" w:hAnsi="Calibri" w:cs="Calibri"/>
                <w:b/>
                <w:bCs/>
                <w:color w:val="000000"/>
                <w:lang w:val="en-US"/>
              </w:rPr>
              <w:t>Catalog</w:t>
            </w:r>
            <w:r w:rsidR="00151A83" w:rsidRPr="00147E4E">
              <w:rPr>
                <w:rFonts w:ascii="Calibri" w:hAnsi="Calibri" w:cs="Calibri"/>
                <w:b/>
                <w:bCs/>
                <w:color w:val="000000"/>
                <w:lang w:val="en-US"/>
              </w:rPr>
              <w:t xml:space="preserve"> # and photo</w:t>
            </w:r>
          </w:p>
        </w:tc>
        <w:tc>
          <w:tcPr>
            <w:tcW w:w="2520" w:type="dxa"/>
            <w:tcBorders>
              <w:left w:val="single" w:sz="4" w:space="0" w:color="auto"/>
              <w:bottom w:val="single" w:sz="4" w:space="0" w:color="auto"/>
              <w:right w:val="single" w:sz="4" w:space="0" w:color="auto"/>
            </w:tcBorders>
            <w:shd w:val="clear" w:color="auto" w:fill="D9E2F3" w:themeFill="accent1" w:themeFillTint="33"/>
          </w:tcPr>
          <w:p w14:paraId="1B5D69C2" w14:textId="190E8B4B" w:rsidR="00151A83" w:rsidRPr="00147E4E" w:rsidRDefault="00151A83" w:rsidP="000D62D0">
            <w:pPr>
              <w:rPr>
                <w:rFonts w:ascii="Calibri" w:hAnsi="Calibri" w:cs="Calibri"/>
                <w:b/>
                <w:bCs/>
                <w:color w:val="000000"/>
                <w:lang w:val="en-US"/>
              </w:rPr>
            </w:pPr>
            <w:r w:rsidRPr="00147E4E">
              <w:rPr>
                <w:rFonts w:ascii="Calibri" w:hAnsi="Calibri" w:cs="Calibri"/>
                <w:b/>
                <w:bCs/>
                <w:color w:val="000000"/>
                <w:lang w:val="en-US"/>
              </w:rPr>
              <w:t>International Standards Met by Proposed Product</w:t>
            </w:r>
          </w:p>
        </w:tc>
        <w:tc>
          <w:tcPr>
            <w:tcW w:w="2880" w:type="dxa"/>
            <w:tcBorders>
              <w:left w:val="single" w:sz="4" w:space="0" w:color="auto"/>
              <w:bottom w:val="single" w:sz="4" w:space="0" w:color="auto"/>
              <w:right w:val="single" w:sz="4" w:space="0" w:color="auto"/>
            </w:tcBorders>
            <w:shd w:val="clear" w:color="auto" w:fill="D9E2F3" w:themeFill="accent1" w:themeFillTint="33"/>
          </w:tcPr>
          <w:p w14:paraId="3CF37BC6" w14:textId="77777777" w:rsidR="00151A83" w:rsidRPr="00147E4E" w:rsidRDefault="00151A83" w:rsidP="000D62D0">
            <w:pPr>
              <w:rPr>
                <w:rFonts w:ascii="Calibri" w:hAnsi="Calibri" w:cs="Calibri"/>
                <w:b/>
                <w:bCs/>
                <w:color w:val="000000"/>
                <w:lang w:val="en-US"/>
              </w:rPr>
            </w:pPr>
            <w:r w:rsidRPr="00147E4E">
              <w:rPr>
                <w:rFonts w:ascii="Calibri" w:hAnsi="Calibri" w:cs="Calibri"/>
                <w:b/>
                <w:bCs/>
                <w:color w:val="000000"/>
                <w:lang w:val="en-US"/>
              </w:rPr>
              <w:t xml:space="preserve">Comments on </w:t>
            </w:r>
          </w:p>
          <w:p w14:paraId="7A77B645" w14:textId="63E035AA" w:rsidR="00151A83" w:rsidRPr="00147E4E" w:rsidRDefault="00151A83" w:rsidP="000D62D0">
            <w:pPr>
              <w:rPr>
                <w:rFonts w:ascii="Calibri" w:hAnsi="Calibri" w:cs="Calibri"/>
                <w:b/>
                <w:bCs/>
                <w:color w:val="000000"/>
                <w:lang w:val="en-US"/>
              </w:rPr>
            </w:pPr>
            <w:r w:rsidRPr="00147E4E">
              <w:rPr>
                <w:rFonts w:ascii="Calibri" w:hAnsi="Calibri" w:cs="Calibri"/>
                <w:b/>
                <w:bCs/>
                <w:color w:val="000000"/>
                <w:lang w:val="en-US"/>
              </w:rPr>
              <w:t>Proposed Products</w:t>
            </w:r>
          </w:p>
        </w:tc>
      </w:tr>
      <w:tr w:rsidR="00151A83" w:rsidRPr="006C7735" w14:paraId="6EB9E3AC" w14:textId="1B1595E2" w:rsidTr="00B44C06">
        <w:trPr>
          <w:cantSplit/>
          <w:trHeight w:val="2447"/>
        </w:trPr>
        <w:tc>
          <w:tcPr>
            <w:tcW w:w="450" w:type="dxa"/>
            <w:tcBorders>
              <w:top w:val="single" w:sz="4" w:space="0" w:color="auto"/>
              <w:left w:val="single" w:sz="4" w:space="0" w:color="auto"/>
              <w:bottom w:val="single" w:sz="4" w:space="0" w:color="auto"/>
              <w:right w:val="single" w:sz="4" w:space="0" w:color="auto"/>
            </w:tcBorders>
            <w:shd w:val="clear" w:color="000000" w:fill="FFFFFF" w:themeFill="background1"/>
            <w:noWrap/>
            <w:hideMark/>
          </w:tcPr>
          <w:p w14:paraId="383AF45A" w14:textId="77777777" w:rsidR="00151A83" w:rsidRPr="006C7735" w:rsidRDefault="00151A83" w:rsidP="004440FE">
            <w:pPr>
              <w:rPr>
                <w:rFonts w:asciiTheme="minorHAnsi" w:hAnsiTheme="minorHAnsi" w:cstheme="minorHAnsi"/>
                <w:color w:val="000000"/>
                <w:sz w:val="20"/>
                <w:szCs w:val="20"/>
              </w:rPr>
            </w:pPr>
            <w:r w:rsidRPr="006C7735">
              <w:rPr>
                <w:rFonts w:asciiTheme="minorHAnsi" w:hAnsiTheme="minorHAnsi" w:cstheme="minorHAnsi"/>
                <w:color w:val="000000"/>
                <w:sz w:val="20"/>
                <w:szCs w:val="20"/>
              </w:rPr>
              <w:t>1</w:t>
            </w:r>
          </w:p>
        </w:tc>
        <w:tc>
          <w:tcPr>
            <w:tcW w:w="1350" w:type="dxa"/>
            <w:tcBorders>
              <w:top w:val="single" w:sz="4" w:space="0" w:color="auto"/>
              <w:left w:val="nil"/>
              <w:bottom w:val="single" w:sz="4" w:space="0" w:color="auto"/>
              <w:right w:val="single" w:sz="4" w:space="0" w:color="auto"/>
            </w:tcBorders>
            <w:shd w:val="clear" w:color="000000" w:fill="FFFFFF" w:themeFill="background1"/>
          </w:tcPr>
          <w:p w14:paraId="48BD01A7" w14:textId="042A9195" w:rsidR="00151A83" w:rsidRPr="006C7735" w:rsidRDefault="0044227F" w:rsidP="008A1849">
            <w:pPr>
              <w:rPr>
                <w:rFonts w:asciiTheme="minorHAnsi" w:hAnsiTheme="minorHAnsi" w:cstheme="minorHAnsi"/>
                <w:color w:val="000000"/>
                <w:sz w:val="20"/>
                <w:szCs w:val="20"/>
              </w:rPr>
            </w:pPr>
            <w:r>
              <w:rPr>
                <w:rFonts w:asciiTheme="minorHAnsi" w:hAnsiTheme="minorHAnsi" w:cstheme="minorHAnsi"/>
                <w:color w:val="000000"/>
                <w:sz w:val="20"/>
                <w:szCs w:val="20"/>
              </w:rPr>
              <w:t>Mask,</w:t>
            </w:r>
            <w:r w:rsidR="00DE7365" w:rsidRPr="006C7735">
              <w:rPr>
                <w:rFonts w:asciiTheme="minorHAnsi" w:hAnsiTheme="minorHAnsi" w:cstheme="minorHAnsi"/>
                <w:color w:val="000000"/>
                <w:sz w:val="20"/>
                <w:szCs w:val="20"/>
              </w:rPr>
              <w:t xml:space="preserve"> </w:t>
            </w:r>
            <w:r w:rsidR="00151A83" w:rsidRPr="006C7735">
              <w:rPr>
                <w:rFonts w:asciiTheme="minorHAnsi" w:hAnsiTheme="minorHAnsi" w:cstheme="minorHAnsi"/>
                <w:color w:val="000000"/>
                <w:sz w:val="20"/>
                <w:szCs w:val="20"/>
              </w:rPr>
              <w:t>patient</w:t>
            </w:r>
            <w:r w:rsidR="00DE7365" w:rsidRPr="006C7735">
              <w:rPr>
                <w:rFonts w:asciiTheme="minorHAnsi" w:hAnsiTheme="minorHAnsi" w:cstheme="minorHAnsi"/>
                <w:color w:val="000000"/>
                <w:sz w:val="20"/>
                <w:szCs w:val="20"/>
              </w:rPr>
              <w:t>, disposable</w:t>
            </w:r>
          </w:p>
        </w:tc>
        <w:tc>
          <w:tcPr>
            <w:tcW w:w="1980" w:type="dxa"/>
            <w:tcBorders>
              <w:top w:val="single" w:sz="4" w:space="0" w:color="auto"/>
              <w:left w:val="nil"/>
              <w:bottom w:val="single" w:sz="4" w:space="0" w:color="auto"/>
              <w:right w:val="single" w:sz="4" w:space="0" w:color="auto"/>
            </w:tcBorders>
            <w:shd w:val="clear" w:color="000000" w:fill="FFFFFF" w:themeFill="background1"/>
          </w:tcPr>
          <w:p w14:paraId="15F53F29" w14:textId="2EB489CE" w:rsidR="00151A83" w:rsidRPr="006C7735" w:rsidRDefault="00151A83" w:rsidP="008A1849">
            <w:pPr>
              <w:rPr>
                <w:rFonts w:asciiTheme="minorHAnsi" w:hAnsiTheme="minorHAnsi" w:cstheme="minorHAnsi"/>
                <w:color w:val="000000"/>
                <w:sz w:val="20"/>
                <w:szCs w:val="20"/>
              </w:rPr>
            </w:pPr>
            <w:r w:rsidRPr="006C7735">
              <w:rPr>
                <w:rFonts w:asciiTheme="minorHAnsi" w:hAnsiTheme="minorHAnsi" w:cstheme="minorHAnsi"/>
                <w:color w:val="000000"/>
                <w:sz w:val="20"/>
                <w:szCs w:val="20"/>
              </w:rPr>
              <w:t>Surgical mask, good breathability, internal and external faces should be clearly identified Type I</w:t>
            </w:r>
          </w:p>
        </w:tc>
        <w:tc>
          <w:tcPr>
            <w:tcW w:w="2970" w:type="dxa"/>
            <w:tcBorders>
              <w:top w:val="single" w:sz="4" w:space="0" w:color="auto"/>
              <w:left w:val="nil"/>
              <w:bottom w:val="single" w:sz="4" w:space="0" w:color="auto"/>
              <w:right w:val="single" w:sz="4" w:space="0" w:color="auto"/>
            </w:tcBorders>
            <w:shd w:val="clear" w:color="000000" w:fill="FFFFFF" w:themeFill="background1"/>
          </w:tcPr>
          <w:p w14:paraId="0F06DE38" w14:textId="4495CBDE" w:rsidR="00151A83" w:rsidRPr="006C7735" w:rsidRDefault="00151A83" w:rsidP="008A1849">
            <w:pPr>
              <w:rPr>
                <w:rFonts w:asciiTheme="minorHAnsi" w:hAnsiTheme="minorHAnsi" w:cstheme="minorHAnsi"/>
                <w:sz w:val="20"/>
                <w:szCs w:val="20"/>
              </w:rPr>
            </w:pPr>
            <w:r w:rsidRPr="006C7735">
              <w:rPr>
                <w:rFonts w:asciiTheme="minorHAnsi" w:hAnsiTheme="minorHAnsi" w:cstheme="minorHAnsi"/>
                <w:sz w:val="20"/>
                <w:szCs w:val="20"/>
              </w:rPr>
              <w:t>• EN 14683 Type I or higher</w:t>
            </w:r>
            <w:r w:rsidRPr="006C7735">
              <w:rPr>
                <w:rFonts w:asciiTheme="minorHAnsi" w:hAnsiTheme="minorHAnsi" w:cstheme="minorHAnsi"/>
                <w:sz w:val="20"/>
                <w:szCs w:val="20"/>
              </w:rPr>
              <w:br/>
              <w:t>• ASTM F2100 minimum level 1</w:t>
            </w:r>
            <w:r w:rsidRPr="006C7735">
              <w:rPr>
                <w:rFonts w:asciiTheme="minorHAnsi" w:hAnsiTheme="minorHAnsi" w:cstheme="minorHAnsi"/>
                <w:sz w:val="20"/>
                <w:szCs w:val="20"/>
              </w:rPr>
              <w:br/>
              <w:t>or equivalent</w:t>
            </w:r>
          </w:p>
          <w:p w14:paraId="09D5EB8B" w14:textId="6C874065" w:rsidR="00151A83" w:rsidRPr="006C7735" w:rsidRDefault="00151A83" w:rsidP="008A1849">
            <w:pPr>
              <w:rPr>
                <w:rFonts w:asciiTheme="minorHAnsi" w:hAnsiTheme="minorHAnsi" w:cstheme="minorHAnsi"/>
                <w:color w:val="000000"/>
                <w:sz w:val="20"/>
                <w:szCs w:val="20"/>
              </w:rPr>
            </w:pPr>
          </w:p>
        </w:tc>
        <w:tc>
          <w:tcPr>
            <w:tcW w:w="2970" w:type="dxa"/>
            <w:tcBorders>
              <w:top w:val="single" w:sz="4" w:space="0" w:color="auto"/>
              <w:left w:val="nil"/>
              <w:bottom w:val="single" w:sz="4" w:space="0" w:color="auto"/>
              <w:right w:val="single" w:sz="4" w:space="0" w:color="auto"/>
            </w:tcBorders>
            <w:shd w:val="clear" w:color="000000" w:fill="FFFFFF" w:themeFill="background1"/>
          </w:tcPr>
          <w:p w14:paraId="5A435F2B" w14:textId="77777777" w:rsidR="00B44C06" w:rsidRPr="00147E4E" w:rsidRDefault="00B44C06" w:rsidP="00B44C06">
            <w:pPr>
              <w:rPr>
                <w:rFonts w:asciiTheme="minorHAnsi" w:hAnsiTheme="minorHAnsi" w:cstheme="minorHAnsi"/>
                <w:color w:val="000000"/>
                <w:sz w:val="20"/>
                <w:szCs w:val="20"/>
                <w:lang w:val="en-US"/>
              </w:rPr>
            </w:pPr>
            <w:r w:rsidRPr="00147E4E">
              <w:rPr>
                <w:rFonts w:asciiTheme="minorHAnsi" w:hAnsiTheme="minorHAnsi" w:cstheme="minorHAnsi"/>
                <w:color w:val="000000"/>
                <w:sz w:val="20"/>
                <w:szCs w:val="20"/>
                <w:lang w:val="en-US"/>
              </w:rPr>
              <w:t xml:space="preserve">3 Ply Disposable Medical Mask </w:t>
            </w:r>
          </w:p>
          <w:p w14:paraId="102DA183" w14:textId="40CEBBBB" w:rsidR="00151A83" w:rsidRPr="00147E4E" w:rsidRDefault="00B8660C" w:rsidP="008A1849">
            <w:pPr>
              <w:rPr>
                <w:rFonts w:asciiTheme="minorHAnsi" w:hAnsiTheme="minorHAnsi" w:cstheme="minorHAnsi"/>
                <w:color w:val="000000"/>
                <w:sz w:val="20"/>
                <w:szCs w:val="20"/>
                <w:lang w:val="en-US"/>
              </w:rPr>
            </w:pPr>
            <w:r w:rsidRPr="00147E4E">
              <w:rPr>
                <w:rFonts w:asciiTheme="minorHAnsi" w:hAnsiTheme="minorHAnsi" w:cstheme="minorHAnsi"/>
                <w:color w:val="000000"/>
                <w:sz w:val="20"/>
                <w:szCs w:val="20"/>
                <w:lang w:val="en-US"/>
              </w:rPr>
              <w:t>SUM002</w:t>
            </w:r>
          </w:p>
          <w:p w14:paraId="2E1EB24F" w14:textId="097481E7" w:rsidR="00B8660C" w:rsidRPr="00147E4E" w:rsidRDefault="00B8660C" w:rsidP="008A1849">
            <w:pPr>
              <w:rPr>
                <w:rFonts w:asciiTheme="minorHAnsi" w:hAnsiTheme="minorHAnsi" w:cstheme="minorHAnsi"/>
                <w:color w:val="000000"/>
                <w:sz w:val="20"/>
                <w:szCs w:val="20"/>
                <w:lang w:val="en-US"/>
              </w:rPr>
            </w:pPr>
            <w:r w:rsidRPr="00147E4E">
              <w:rPr>
                <w:rFonts w:asciiTheme="minorHAnsi" w:hAnsiTheme="minorHAnsi" w:cstheme="minorHAnsi"/>
                <w:noProof/>
                <w:color w:val="000000"/>
                <w:sz w:val="20"/>
                <w:szCs w:val="20"/>
                <w:lang w:val="en-US"/>
              </w:rPr>
              <w:drawing>
                <wp:anchor distT="0" distB="0" distL="114300" distR="114300" simplePos="0" relativeHeight="251682816" behindDoc="0" locked="0" layoutInCell="1" allowOverlap="1" wp14:anchorId="55A8410D" wp14:editId="5BACAA5F">
                  <wp:simplePos x="0" y="0"/>
                  <wp:positionH relativeFrom="column">
                    <wp:posOffset>-1905</wp:posOffset>
                  </wp:positionH>
                  <wp:positionV relativeFrom="paragraph">
                    <wp:posOffset>97377</wp:posOffset>
                  </wp:positionV>
                  <wp:extent cx="1600200" cy="781050"/>
                  <wp:effectExtent l="0" t="0" r="0" b="0"/>
                  <wp:wrapNone/>
                  <wp:docPr id="10" name="Picture 10">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00000000-0008-0000-0000-000005000000}"/>
                              </a:ext>
                            </a:extLst>
                          </pic:cNvPr>
                          <pic:cNvPicPr>
                            <a:picLocks noChangeAspect="1"/>
                          </pic:cNvPicPr>
                        </pic:nvPicPr>
                        <pic:blipFill>
                          <a:blip r:embed="rId17"/>
                          <a:stretch>
                            <a:fillRect/>
                          </a:stretch>
                        </pic:blipFill>
                        <pic:spPr>
                          <a:xfrm>
                            <a:off x="0" y="0"/>
                            <a:ext cx="1600200" cy="781050"/>
                          </a:xfrm>
                          <a:prstGeom prst="rect">
                            <a:avLst/>
                          </a:prstGeom>
                        </pic:spPr>
                      </pic:pic>
                    </a:graphicData>
                  </a:graphic>
                  <wp14:sizeRelH relativeFrom="page">
                    <wp14:pctWidth>0</wp14:pctWidth>
                  </wp14:sizeRelH>
                  <wp14:sizeRelV relativeFrom="page">
                    <wp14:pctHeight>0</wp14:pctHeight>
                  </wp14:sizeRelV>
                </wp:anchor>
              </w:drawing>
            </w:r>
          </w:p>
        </w:tc>
        <w:tc>
          <w:tcPr>
            <w:tcW w:w="2520" w:type="dxa"/>
            <w:tcBorders>
              <w:top w:val="single" w:sz="4" w:space="0" w:color="auto"/>
              <w:left w:val="nil"/>
              <w:bottom w:val="single" w:sz="4" w:space="0" w:color="auto"/>
              <w:right w:val="single" w:sz="4" w:space="0" w:color="auto"/>
            </w:tcBorders>
            <w:shd w:val="clear" w:color="000000" w:fill="FFFFFF" w:themeFill="background1"/>
          </w:tcPr>
          <w:p w14:paraId="7ED67FB3" w14:textId="6A44E576" w:rsidR="00151A83" w:rsidRPr="00147E4E" w:rsidRDefault="00B8660C" w:rsidP="008A1849">
            <w:pPr>
              <w:rPr>
                <w:rFonts w:asciiTheme="minorHAnsi" w:hAnsiTheme="minorHAnsi" w:cstheme="minorHAnsi"/>
                <w:color w:val="000000"/>
                <w:sz w:val="20"/>
                <w:szCs w:val="20"/>
                <w:lang w:val="en-US"/>
              </w:rPr>
            </w:pPr>
            <w:r w:rsidRPr="00147E4E">
              <w:rPr>
                <w:rFonts w:asciiTheme="minorHAnsi" w:hAnsiTheme="minorHAnsi" w:cstheme="minorHAnsi"/>
                <w:sz w:val="20"/>
                <w:szCs w:val="20"/>
                <w:lang w:val="en-US"/>
              </w:rPr>
              <w:t xml:space="preserve">EN 14683 </w:t>
            </w:r>
            <w:r w:rsidRPr="00147E4E">
              <w:rPr>
                <w:rFonts w:asciiTheme="minorHAnsi" w:hAnsiTheme="minorHAnsi" w:cstheme="minorHAnsi"/>
                <w:color w:val="000000"/>
                <w:sz w:val="20"/>
                <w:szCs w:val="20"/>
                <w:lang w:val="en-US"/>
              </w:rPr>
              <w:t>Type I</w:t>
            </w:r>
          </w:p>
        </w:tc>
        <w:tc>
          <w:tcPr>
            <w:tcW w:w="2880" w:type="dxa"/>
            <w:tcBorders>
              <w:top w:val="single" w:sz="4" w:space="0" w:color="auto"/>
              <w:left w:val="single" w:sz="4" w:space="0" w:color="auto"/>
              <w:bottom w:val="single" w:sz="4" w:space="0" w:color="auto"/>
              <w:right w:val="single" w:sz="4" w:space="0" w:color="auto"/>
            </w:tcBorders>
            <w:shd w:val="clear" w:color="000000" w:fill="FFFFFF" w:themeFill="background1"/>
          </w:tcPr>
          <w:p w14:paraId="2623BBDF" w14:textId="7983CCBD" w:rsidR="00151A83" w:rsidRPr="00147E4E" w:rsidRDefault="00B8660C" w:rsidP="00774F02">
            <w:pPr>
              <w:rPr>
                <w:rFonts w:asciiTheme="minorHAnsi" w:hAnsiTheme="minorHAnsi" w:cstheme="minorHAnsi"/>
                <w:color w:val="000000"/>
                <w:sz w:val="20"/>
                <w:szCs w:val="20"/>
                <w:lang w:val="en-US"/>
              </w:rPr>
            </w:pPr>
            <w:r w:rsidRPr="00147E4E">
              <w:rPr>
                <w:rFonts w:asciiTheme="minorHAnsi" w:hAnsiTheme="minorHAnsi" w:cstheme="minorHAnsi"/>
                <w:color w:val="000000"/>
                <w:sz w:val="20"/>
                <w:szCs w:val="20"/>
                <w:lang w:val="en-US"/>
              </w:rPr>
              <w:t>Meets WHO standard</w:t>
            </w:r>
          </w:p>
        </w:tc>
      </w:tr>
      <w:tr w:rsidR="00B8660C" w:rsidRPr="006C7735" w14:paraId="19D886C9" w14:textId="77777777" w:rsidTr="004440FE">
        <w:trPr>
          <w:cantSplit/>
        </w:trPr>
        <w:tc>
          <w:tcPr>
            <w:tcW w:w="450" w:type="dxa"/>
            <w:tcBorders>
              <w:top w:val="single" w:sz="4" w:space="0" w:color="auto"/>
              <w:left w:val="single" w:sz="4" w:space="0" w:color="auto"/>
              <w:bottom w:val="single" w:sz="4" w:space="0" w:color="auto"/>
              <w:right w:val="single" w:sz="4" w:space="0" w:color="auto"/>
            </w:tcBorders>
            <w:shd w:val="clear" w:color="000000" w:fill="FFFFFF" w:themeFill="background1"/>
            <w:noWrap/>
          </w:tcPr>
          <w:p w14:paraId="64FED4E8" w14:textId="40EDB992" w:rsidR="00B8660C" w:rsidRPr="006C7735" w:rsidRDefault="00B8660C" w:rsidP="004440FE">
            <w:pPr>
              <w:rPr>
                <w:rFonts w:asciiTheme="minorHAnsi" w:hAnsiTheme="minorHAnsi" w:cstheme="minorHAnsi"/>
                <w:color w:val="000000"/>
                <w:sz w:val="20"/>
                <w:szCs w:val="20"/>
              </w:rPr>
            </w:pPr>
            <w:r w:rsidRPr="006C7735">
              <w:rPr>
                <w:rFonts w:asciiTheme="minorHAnsi" w:hAnsiTheme="minorHAnsi" w:cstheme="minorHAnsi"/>
                <w:color w:val="000000"/>
                <w:sz w:val="20"/>
                <w:szCs w:val="20"/>
              </w:rPr>
              <w:t>2</w:t>
            </w:r>
          </w:p>
        </w:tc>
        <w:tc>
          <w:tcPr>
            <w:tcW w:w="1350" w:type="dxa"/>
            <w:tcBorders>
              <w:top w:val="single" w:sz="4" w:space="0" w:color="auto"/>
              <w:left w:val="nil"/>
              <w:bottom w:val="single" w:sz="4" w:space="0" w:color="auto"/>
              <w:right w:val="single" w:sz="4" w:space="0" w:color="auto"/>
            </w:tcBorders>
            <w:shd w:val="clear" w:color="000000" w:fill="FFFFFF" w:themeFill="background1"/>
          </w:tcPr>
          <w:p w14:paraId="1F3AAE90" w14:textId="744A196F" w:rsidR="00B8660C" w:rsidRPr="006C7735" w:rsidRDefault="0044227F" w:rsidP="00B8660C">
            <w:pPr>
              <w:rPr>
                <w:rFonts w:asciiTheme="minorHAnsi" w:hAnsiTheme="minorHAnsi" w:cstheme="minorHAnsi"/>
                <w:color w:val="000000"/>
                <w:sz w:val="20"/>
                <w:szCs w:val="20"/>
              </w:rPr>
            </w:pPr>
            <w:r>
              <w:rPr>
                <w:rFonts w:asciiTheme="minorHAnsi" w:hAnsiTheme="minorHAnsi" w:cstheme="minorHAnsi"/>
                <w:sz w:val="20"/>
                <w:szCs w:val="20"/>
              </w:rPr>
              <w:t xml:space="preserve">Mask, </w:t>
            </w:r>
            <w:r w:rsidR="00B8660C" w:rsidRPr="006C7735">
              <w:rPr>
                <w:rFonts w:asciiTheme="minorHAnsi" w:hAnsiTheme="minorHAnsi" w:cstheme="minorHAnsi"/>
                <w:sz w:val="20"/>
                <w:szCs w:val="20"/>
              </w:rPr>
              <w:t>healthcare worker</w:t>
            </w:r>
            <w:r w:rsidR="00DE7365" w:rsidRPr="006C7735">
              <w:rPr>
                <w:rFonts w:asciiTheme="minorHAnsi" w:hAnsiTheme="minorHAnsi" w:cstheme="minorHAnsi"/>
                <w:sz w:val="20"/>
                <w:szCs w:val="20"/>
              </w:rPr>
              <w:t>, disposable</w:t>
            </w:r>
          </w:p>
        </w:tc>
        <w:tc>
          <w:tcPr>
            <w:tcW w:w="1980" w:type="dxa"/>
            <w:tcBorders>
              <w:top w:val="single" w:sz="4" w:space="0" w:color="auto"/>
              <w:left w:val="nil"/>
              <w:bottom w:val="single" w:sz="4" w:space="0" w:color="auto"/>
              <w:right w:val="single" w:sz="4" w:space="0" w:color="auto"/>
            </w:tcBorders>
            <w:shd w:val="clear" w:color="000000" w:fill="FFFFFF" w:themeFill="background1"/>
          </w:tcPr>
          <w:p w14:paraId="29477B78" w14:textId="6C42FD98" w:rsidR="00B8660C" w:rsidRPr="006C7735" w:rsidRDefault="00B8660C" w:rsidP="00B8660C">
            <w:pPr>
              <w:rPr>
                <w:rFonts w:asciiTheme="minorHAnsi" w:hAnsiTheme="minorHAnsi" w:cstheme="minorHAnsi"/>
                <w:color w:val="000000"/>
                <w:sz w:val="20"/>
                <w:szCs w:val="20"/>
              </w:rPr>
            </w:pPr>
            <w:r w:rsidRPr="006C7735">
              <w:rPr>
                <w:rFonts w:asciiTheme="minorHAnsi" w:hAnsiTheme="minorHAnsi" w:cstheme="minorHAnsi"/>
                <w:sz w:val="20"/>
                <w:szCs w:val="20"/>
              </w:rPr>
              <w:t>Surgical mask, good breathability, internal and external faces should be clearly identified Type II or higher</w:t>
            </w:r>
          </w:p>
        </w:tc>
        <w:tc>
          <w:tcPr>
            <w:tcW w:w="2970" w:type="dxa"/>
            <w:tcBorders>
              <w:top w:val="single" w:sz="4" w:space="0" w:color="auto"/>
              <w:left w:val="nil"/>
              <w:bottom w:val="single" w:sz="4" w:space="0" w:color="auto"/>
              <w:right w:val="single" w:sz="4" w:space="0" w:color="auto"/>
            </w:tcBorders>
            <w:shd w:val="clear" w:color="000000" w:fill="FFFFFF" w:themeFill="background1"/>
          </w:tcPr>
          <w:p w14:paraId="17E94FB0" w14:textId="77777777" w:rsidR="00B8660C" w:rsidRPr="006C7735" w:rsidRDefault="00B8660C" w:rsidP="00B8660C">
            <w:pPr>
              <w:rPr>
                <w:rFonts w:asciiTheme="minorHAnsi" w:hAnsiTheme="minorHAnsi" w:cstheme="minorHAnsi"/>
                <w:sz w:val="20"/>
                <w:szCs w:val="20"/>
              </w:rPr>
            </w:pPr>
            <w:r w:rsidRPr="006C7735">
              <w:rPr>
                <w:rFonts w:asciiTheme="minorHAnsi" w:hAnsiTheme="minorHAnsi" w:cstheme="minorHAnsi"/>
                <w:sz w:val="20"/>
                <w:szCs w:val="20"/>
              </w:rPr>
              <w:t>• EN 14683 Type II, IR, IIR</w:t>
            </w:r>
          </w:p>
          <w:p w14:paraId="6CA2D998" w14:textId="77777777" w:rsidR="00B8660C" w:rsidRPr="006C7735" w:rsidRDefault="00B8660C" w:rsidP="00B8660C">
            <w:pPr>
              <w:rPr>
                <w:rFonts w:asciiTheme="minorHAnsi" w:hAnsiTheme="minorHAnsi" w:cstheme="minorHAnsi"/>
                <w:sz w:val="20"/>
                <w:szCs w:val="20"/>
              </w:rPr>
            </w:pPr>
            <w:r w:rsidRPr="006C7735">
              <w:rPr>
                <w:rFonts w:asciiTheme="minorHAnsi" w:hAnsiTheme="minorHAnsi" w:cstheme="minorHAnsi"/>
                <w:sz w:val="20"/>
                <w:szCs w:val="20"/>
              </w:rPr>
              <w:t>• ASTM F2100 minimum level 1</w:t>
            </w:r>
          </w:p>
          <w:p w14:paraId="3E828113" w14:textId="77777777" w:rsidR="00B8660C" w:rsidRPr="006C7735" w:rsidRDefault="00B8660C" w:rsidP="00B8660C">
            <w:pPr>
              <w:rPr>
                <w:rFonts w:asciiTheme="minorHAnsi" w:hAnsiTheme="minorHAnsi" w:cstheme="minorHAnsi"/>
                <w:sz w:val="20"/>
                <w:szCs w:val="20"/>
              </w:rPr>
            </w:pPr>
            <w:r w:rsidRPr="006C7735">
              <w:rPr>
                <w:rFonts w:asciiTheme="minorHAnsi" w:hAnsiTheme="minorHAnsi" w:cstheme="minorHAnsi"/>
                <w:sz w:val="20"/>
                <w:szCs w:val="20"/>
              </w:rPr>
              <w:t>• EU MDD Directive 93/42/EEC Category III</w:t>
            </w:r>
          </w:p>
          <w:p w14:paraId="36586411" w14:textId="6E11DF51" w:rsidR="00B8660C" w:rsidRPr="006C7735" w:rsidRDefault="00B8660C" w:rsidP="00B8660C">
            <w:pPr>
              <w:rPr>
                <w:rFonts w:asciiTheme="minorHAnsi" w:hAnsiTheme="minorHAnsi" w:cstheme="minorHAnsi"/>
                <w:sz w:val="20"/>
                <w:szCs w:val="20"/>
              </w:rPr>
            </w:pPr>
            <w:r w:rsidRPr="006C7735">
              <w:rPr>
                <w:rFonts w:asciiTheme="minorHAnsi" w:hAnsiTheme="minorHAnsi" w:cstheme="minorHAnsi"/>
                <w:sz w:val="20"/>
                <w:szCs w:val="20"/>
              </w:rPr>
              <w:t>or equivalent</w:t>
            </w:r>
          </w:p>
        </w:tc>
        <w:tc>
          <w:tcPr>
            <w:tcW w:w="2970" w:type="dxa"/>
            <w:tcBorders>
              <w:top w:val="single" w:sz="4" w:space="0" w:color="auto"/>
              <w:left w:val="nil"/>
              <w:bottom w:val="single" w:sz="4" w:space="0" w:color="auto"/>
              <w:right w:val="single" w:sz="4" w:space="0" w:color="auto"/>
            </w:tcBorders>
            <w:shd w:val="clear" w:color="000000" w:fill="FFFFFF" w:themeFill="background1"/>
          </w:tcPr>
          <w:p w14:paraId="7CF20D23" w14:textId="77777777" w:rsidR="00B44C06" w:rsidRPr="006C7735" w:rsidRDefault="00B44C06" w:rsidP="00B44C06">
            <w:pPr>
              <w:rPr>
                <w:rFonts w:asciiTheme="minorHAnsi" w:hAnsiTheme="minorHAnsi" w:cstheme="minorHAnsi"/>
                <w:color w:val="000000"/>
                <w:sz w:val="20"/>
                <w:szCs w:val="20"/>
                <w:lang w:val="en-US"/>
              </w:rPr>
            </w:pPr>
            <w:r w:rsidRPr="006C7735">
              <w:rPr>
                <w:rFonts w:asciiTheme="minorHAnsi" w:hAnsiTheme="minorHAnsi" w:cstheme="minorHAnsi"/>
                <w:color w:val="000000"/>
                <w:sz w:val="20"/>
                <w:szCs w:val="20"/>
                <w:lang w:val="en-US"/>
              </w:rPr>
              <w:t xml:space="preserve">3 Ply Disposable Surgical Mask </w:t>
            </w:r>
          </w:p>
          <w:p w14:paraId="7EF0CB49" w14:textId="47161E87" w:rsidR="00B8660C" w:rsidRPr="006C7735" w:rsidRDefault="00B8660C" w:rsidP="00B8660C">
            <w:pPr>
              <w:rPr>
                <w:rFonts w:asciiTheme="minorHAnsi" w:hAnsiTheme="minorHAnsi" w:cstheme="minorHAnsi"/>
                <w:color w:val="000000"/>
                <w:sz w:val="20"/>
                <w:szCs w:val="20"/>
                <w:lang w:val="en-US"/>
              </w:rPr>
            </w:pPr>
            <w:r w:rsidRPr="006C7735">
              <w:rPr>
                <w:rFonts w:asciiTheme="minorHAnsi" w:hAnsiTheme="minorHAnsi" w:cstheme="minorHAnsi"/>
                <w:color w:val="000000"/>
                <w:sz w:val="20"/>
                <w:szCs w:val="20"/>
                <w:lang w:val="en-US"/>
              </w:rPr>
              <w:t>SUM003</w:t>
            </w:r>
          </w:p>
          <w:p w14:paraId="369E09CB" w14:textId="680E4F18" w:rsidR="00B8660C" w:rsidRPr="006C7735" w:rsidRDefault="00B8660C" w:rsidP="00B8660C">
            <w:pPr>
              <w:rPr>
                <w:rFonts w:asciiTheme="minorHAnsi" w:hAnsiTheme="minorHAnsi" w:cstheme="minorHAnsi"/>
                <w:color w:val="000000"/>
                <w:sz w:val="20"/>
                <w:szCs w:val="20"/>
                <w:lang w:val="en-US"/>
              </w:rPr>
            </w:pPr>
            <w:r w:rsidRPr="006C7735">
              <w:rPr>
                <w:rFonts w:asciiTheme="minorHAnsi" w:hAnsiTheme="minorHAnsi" w:cstheme="minorHAnsi"/>
                <w:noProof/>
                <w:color w:val="000000"/>
                <w:sz w:val="20"/>
                <w:szCs w:val="20"/>
                <w:lang w:val="en-US"/>
              </w:rPr>
              <w:drawing>
                <wp:anchor distT="0" distB="0" distL="114300" distR="114300" simplePos="0" relativeHeight="251688960" behindDoc="0" locked="0" layoutInCell="1" allowOverlap="1" wp14:anchorId="70D9C881" wp14:editId="19E11E13">
                  <wp:simplePos x="0" y="0"/>
                  <wp:positionH relativeFrom="column">
                    <wp:posOffset>-5080</wp:posOffset>
                  </wp:positionH>
                  <wp:positionV relativeFrom="paragraph">
                    <wp:posOffset>62584</wp:posOffset>
                  </wp:positionV>
                  <wp:extent cx="1590675" cy="781050"/>
                  <wp:effectExtent l="0" t="0" r="9525" b="0"/>
                  <wp:wrapNone/>
                  <wp:docPr id="9" name="Picture 9">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00000000-0008-0000-0000-000007000000}"/>
                              </a:ext>
                            </a:extLst>
                          </pic:cNvPr>
                          <pic:cNvPicPr>
                            <a:picLocks noChangeAspect="1"/>
                          </pic:cNvPicPr>
                        </pic:nvPicPr>
                        <pic:blipFill>
                          <a:blip r:embed="rId17"/>
                          <a:stretch>
                            <a:fillRect/>
                          </a:stretch>
                        </pic:blipFill>
                        <pic:spPr>
                          <a:xfrm>
                            <a:off x="0" y="0"/>
                            <a:ext cx="1590675" cy="781050"/>
                          </a:xfrm>
                          <a:prstGeom prst="rect">
                            <a:avLst/>
                          </a:prstGeom>
                        </pic:spPr>
                      </pic:pic>
                    </a:graphicData>
                  </a:graphic>
                  <wp14:sizeRelH relativeFrom="page">
                    <wp14:pctWidth>0</wp14:pctWidth>
                  </wp14:sizeRelH>
                  <wp14:sizeRelV relativeFrom="page">
                    <wp14:pctHeight>0</wp14:pctHeight>
                  </wp14:sizeRelV>
                </wp:anchor>
              </w:drawing>
            </w:r>
          </w:p>
          <w:p w14:paraId="10CD3969" w14:textId="162EF913" w:rsidR="00B8660C" w:rsidRPr="006C7735" w:rsidRDefault="00B8660C" w:rsidP="00B8660C">
            <w:pPr>
              <w:rPr>
                <w:rFonts w:asciiTheme="minorHAnsi" w:hAnsiTheme="minorHAnsi" w:cstheme="minorHAnsi"/>
                <w:color w:val="000000"/>
                <w:sz w:val="20"/>
                <w:szCs w:val="20"/>
                <w:lang w:val="en-US"/>
              </w:rPr>
            </w:pPr>
          </w:p>
          <w:p w14:paraId="02542ADC" w14:textId="63807CDB" w:rsidR="00B44C06" w:rsidRPr="006C7735" w:rsidRDefault="00B44C06" w:rsidP="00B8660C">
            <w:pPr>
              <w:rPr>
                <w:rFonts w:asciiTheme="minorHAnsi" w:hAnsiTheme="minorHAnsi" w:cstheme="minorHAnsi"/>
                <w:color w:val="000000"/>
                <w:sz w:val="20"/>
                <w:szCs w:val="20"/>
                <w:lang w:val="en-US"/>
              </w:rPr>
            </w:pPr>
          </w:p>
          <w:p w14:paraId="0750BF5F" w14:textId="77777777" w:rsidR="00B8660C" w:rsidRPr="006C7735" w:rsidRDefault="00B8660C" w:rsidP="00B8660C">
            <w:pPr>
              <w:rPr>
                <w:rFonts w:asciiTheme="minorHAnsi" w:hAnsiTheme="minorHAnsi" w:cstheme="minorHAnsi"/>
                <w:color w:val="000000"/>
                <w:sz w:val="20"/>
                <w:szCs w:val="20"/>
                <w:lang w:val="en-US"/>
              </w:rPr>
            </w:pPr>
          </w:p>
          <w:p w14:paraId="78039FDD" w14:textId="44A19EAA" w:rsidR="00B8660C" w:rsidRPr="006C7735" w:rsidRDefault="00B8660C" w:rsidP="00B8660C">
            <w:pPr>
              <w:rPr>
                <w:rFonts w:asciiTheme="minorHAnsi" w:hAnsiTheme="minorHAnsi" w:cstheme="minorHAnsi"/>
                <w:color w:val="000000"/>
                <w:sz w:val="20"/>
                <w:szCs w:val="20"/>
                <w:lang w:val="en-US"/>
              </w:rPr>
            </w:pPr>
          </w:p>
        </w:tc>
        <w:tc>
          <w:tcPr>
            <w:tcW w:w="2520" w:type="dxa"/>
            <w:tcBorders>
              <w:top w:val="single" w:sz="4" w:space="0" w:color="auto"/>
              <w:left w:val="nil"/>
              <w:bottom w:val="single" w:sz="4" w:space="0" w:color="auto"/>
              <w:right w:val="single" w:sz="4" w:space="0" w:color="auto"/>
            </w:tcBorders>
            <w:shd w:val="clear" w:color="000000" w:fill="FFFFFF" w:themeFill="background1"/>
          </w:tcPr>
          <w:p w14:paraId="3E18CA43" w14:textId="65643B8D" w:rsidR="00B8660C" w:rsidRPr="006C7735" w:rsidRDefault="00B8660C" w:rsidP="00B8660C">
            <w:pPr>
              <w:rPr>
                <w:rFonts w:asciiTheme="minorHAnsi" w:hAnsiTheme="minorHAnsi" w:cstheme="minorHAnsi"/>
                <w:color w:val="000000"/>
                <w:sz w:val="20"/>
                <w:szCs w:val="20"/>
                <w:lang w:val="en-US"/>
              </w:rPr>
            </w:pPr>
            <w:r w:rsidRPr="006C7735">
              <w:rPr>
                <w:rFonts w:asciiTheme="minorHAnsi" w:hAnsiTheme="minorHAnsi" w:cstheme="minorHAnsi"/>
                <w:sz w:val="20"/>
                <w:szCs w:val="20"/>
                <w:lang w:val="en-US"/>
              </w:rPr>
              <w:t xml:space="preserve">EN14683  </w:t>
            </w:r>
            <w:r w:rsidRPr="006C7735">
              <w:rPr>
                <w:rFonts w:asciiTheme="minorHAnsi" w:hAnsiTheme="minorHAnsi" w:cstheme="minorHAnsi"/>
                <w:color w:val="000000"/>
                <w:sz w:val="20"/>
                <w:szCs w:val="20"/>
                <w:lang w:val="en-US"/>
              </w:rPr>
              <w:t>Type II R</w:t>
            </w:r>
          </w:p>
        </w:tc>
        <w:tc>
          <w:tcPr>
            <w:tcW w:w="2880" w:type="dxa"/>
            <w:tcBorders>
              <w:top w:val="single" w:sz="4" w:space="0" w:color="auto"/>
              <w:left w:val="single" w:sz="4" w:space="0" w:color="auto"/>
              <w:bottom w:val="single" w:sz="4" w:space="0" w:color="auto"/>
              <w:right w:val="single" w:sz="4" w:space="0" w:color="auto"/>
            </w:tcBorders>
            <w:shd w:val="clear" w:color="000000" w:fill="FFFFFF" w:themeFill="background1"/>
          </w:tcPr>
          <w:p w14:paraId="5814323F" w14:textId="35B800A0" w:rsidR="00B8660C" w:rsidRPr="00147E4E" w:rsidRDefault="00B8660C" w:rsidP="00B8660C">
            <w:pPr>
              <w:rPr>
                <w:rFonts w:asciiTheme="minorHAnsi" w:hAnsiTheme="minorHAnsi" w:cstheme="minorHAnsi"/>
                <w:color w:val="000000"/>
                <w:sz w:val="20"/>
                <w:szCs w:val="20"/>
                <w:lang w:val="en-US"/>
              </w:rPr>
            </w:pPr>
            <w:r w:rsidRPr="00147E4E">
              <w:rPr>
                <w:rFonts w:asciiTheme="minorHAnsi" w:hAnsiTheme="minorHAnsi" w:cstheme="minorHAnsi"/>
                <w:color w:val="000000"/>
                <w:sz w:val="20"/>
                <w:szCs w:val="20"/>
                <w:lang w:val="en-US"/>
              </w:rPr>
              <w:t>Meets WHO standard</w:t>
            </w:r>
          </w:p>
        </w:tc>
      </w:tr>
      <w:tr w:rsidR="00B8660C" w:rsidRPr="006C7735" w14:paraId="27F5613F" w14:textId="315631A3" w:rsidTr="004440FE">
        <w:trPr>
          <w:cantSplit/>
        </w:trPr>
        <w:tc>
          <w:tcPr>
            <w:tcW w:w="450" w:type="dxa"/>
            <w:tcBorders>
              <w:top w:val="single" w:sz="4" w:space="0" w:color="auto"/>
              <w:left w:val="single" w:sz="4" w:space="0" w:color="auto"/>
              <w:bottom w:val="single" w:sz="4" w:space="0" w:color="auto"/>
              <w:right w:val="single" w:sz="4" w:space="0" w:color="auto"/>
            </w:tcBorders>
            <w:shd w:val="clear" w:color="000000" w:fill="FFFFFF" w:themeFill="background1"/>
            <w:noWrap/>
            <w:hideMark/>
          </w:tcPr>
          <w:p w14:paraId="1FE7E958" w14:textId="77777777" w:rsidR="00B8660C" w:rsidRPr="006C7735" w:rsidRDefault="00B8660C" w:rsidP="004440FE">
            <w:pPr>
              <w:rPr>
                <w:rFonts w:asciiTheme="minorHAnsi" w:hAnsiTheme="minorHAnsi" w:cstheme="minorHAnsi"/>
                <w:color w:val="000000"/>
                <w:sz w:val="20"/>
                <w:szCs w:val="20"/>
              </w:rPr>
            </w:pPr>
            <w:r w:rsidRPr="006C7735">
              <w:rPr>
                <w:rFonts w:asciiTheme="minorHAnsi" w:hAnsiTheme="minorHAnsi" w:cstheme="minorHAnsi"/>
                <w:color w:val="000000"/>
                <w:sz w:val="20"/>
                <w:szCs w:val="20"/>
              </w:rPr>
              <w:lastRenderedPageBreak/>
              <w:t>3</w:t>
            </w:r>
          </w:p>
        </w:tc>
        <w:tc>
          <w:tcPr>
            <w:tcW w:w="1350" w:type="dxa"/>
            <w:tcBorders>
              <w:top w:val="single" w:sz="4" w:space="0" w:color="auto"/>
              <w:left w:val="nil"/>
              <w:bottom w:val="single" w:sz="4" w:space="0" w:color="auto"/>
              <w:right w:val="single" w:sz="4" w:space="0" w:color="auto"/>
            </w:tcBorders>
            <w:shd w:val="clear" w:color="000000" w:fill="FFFFFF" w:themeFill="background1"/>
            <w:hideMark/>
          </w:tcPr>
          <w:p w14:paraId="1EEF8E4B" w14:textId="2BCB08E2" w:rsidR="00B8660C" w:rsidRPr="006C7735" w:rsidRDefault="00DE7365" w:rsidP="00B8660C">
            <w:pPr>
              <w:rPr>
                <w:rFonts w:asciiTheme="minorHAnsi" w:hAnsiTheme="minorHAnsi" w:cstheme="minorHAnsi"/>
                <w:color w:val="000000"/>
                <w:sz w:val="20"/>
                <w:szCs w:val="20"/>
              </w:rPr>
            </w:pPr>
            <w:r w:rsidRPr="006C7735">
              <w:rPr>
                <w:rFonts w:asciiTheme="minorHAnsi" w:hAnsiTheme="minorHAnsi" w:cstheme="minorHAnsi"/>
                <w:color w:val="000000"/>
                <w:sz w:val="20"/>
                <w:szCs w:val="20"/>
              </w:rPr>
              <w:t xml:space="preserve">Mask, respirator, </w:t>
            </w:r>
            <w:r w:rsidR="00A903A4">
              <w:rPr>
                <w:rFonts w:asciiTheme="minorHAnsi" w:hAnsiTheme="minorHAnsi" w:cstheme="minorHAnsi"/>
                <w:color w:val="000000"/>
                <w:sz w:val="20"/>
                <w:szCs w:val="20"/>
              </w:rPr>
              <w:t>K</w:t>
            </w:r>
            <w:r w:rsidRPr="006C7735">
              <w:rPr>
                <w:rFonts w:asciiTheme="minorHAnsi" w:hAnsiTheme="minorHAnsi" w:cstheme="minorHAnsi"/>
                <w:color w:val="000000"/>
                <w:sz w:val="20"/>
                <w:szCs w:val="20"/>
              </w:rPr>
              <w:t>N95</w:t>
            </w:r>
          </w:p>
        </w:tc>
        <w:tc>
          <w:tcPr>
            <w:tcW w:w="1980" w:type="dxa"/>
            <w:tcBorders>
              <w:top w:val="single" w:sz="4" w:space="0" w:color="auto"/>
              <w:left w:val="nil"/>
              <w:bottom w:val="single" w:sz="4" w:space="0" w:color="auto"/>
              <w:right w:val="single" w:sz="4" w:space="0" w:color="auto"/>
            </w:tcBorders>
            <w:shd w:val="clear" w:color="000000" w:fill="FFFFFF" w:themeFill="background1"/>
          </w:tcPr>
          <w:p w14:paraId="673284FF" w14:textId="613B4AF7" w:rsidR="00B8660C" w:rsidRPr="006C7735" w:rsidRDefault="00B8660C" w:rsidP="00B8660C">
            <w:pPr>
              <w:rPr>
                <w:rFonts w:asciiTheme="minorHAnsi" w:hAnsiTheme="minorHAnsi" w:cstheme="minorHAnsi"/>
                <w:color w:val="000000"/>
                <w:sz w:val="20"/>
                <w:szCs w:val="20"/>
              </w:rPr>
            </w:pPr>
            <w:r w:rsidRPr="006C7735">
              <w:rPr>
                <w:rFonts w:asciiTheme="minorHAnsi" w:hAnsiTheme="minorHAnsi" w:cstheme="minorHAnsi"/>
                <w:color w:val="000000"/>
                <w:sz w:val="20"/>
                <w:szCs w:val="20"/>
              </w:rPr>
              <w:t xml:space="preserve">N95 or FFP2 respirator, or higher. Good breathability with design that does not collapse against the mouth (e.g. duckbill, cup-shaped) </w:t>
            </w:r>
          </w:p>
        </w:tc>
        <w:tc>
          <w:tcPr>
            <w:tcW w:w="2970" w:type="dxa"/>
            <w:tcBorders>
              <w:top w:val="single" w:sz="4" w:space="0" w:color="auto"/>
              <w:left w:val="nil"/>
              <w:bottom w:val="single" w:sz="4" w:space="0" w:color="auto"/>
              <w:right w:val="single" w:sz="4" w:space="0" w:color="auto"/>
            </w:tcBorders>
            <w:shd w:val="clear" w:color="000000" w:fill="FFFFFF" w:themeFill="background1"/>
          </w:tcPr>
          <w:p w14:paraId="13490B61" w14:textId="77777777" w:rsidR="004D7A86" w:rsidRPr="006C7735" w:rsidRDefault="00B8660C" w:rsidP="00B8660C">
            <w:pPr>
              <w:rPr>
                <w:rFonts w:asciiTheme="minorHAnsi" w:hAnsiTheme="minorHAnsi" w:cstheme="minorHAnsi"/>
                <w:sz w:val="20"/>
                <w:szCs w:val="20"/>
              </w:rPr>
            </w:pPr>
            <w:r w:rsidRPr="006C7735">
              <w:rPr>
                <w:rFonts w:asciiTheme="minorHAnsi" w:hAnsiTheme="minorHAnsi" w:cstheme="minorHAnsi"/>
                <w:sz w:val="20"/>
                <w:szCs w:val="20"/>
              </w:rPr>
              <w:t>• Surgical/Medical rated (commercial rated is not preferred, but is acceptable if used with a face shield per recent US CDC recommendations)</w:t>
            </w:r>
            <w:r w:rsidRPr="006C7735">
              <w:rPr>
                <w:rFonts w:asciiTheme="minorHAnsi" w:hAnsiTheme="minorHAnsi" w:cstheme="minorHAnsi"/>
                <w:sz w:val="20"/>
                <w:szCs w:val="20"/>
              </w:rPr>
              <w:br/>
              <w:t>• Non-</w:t>
            </w:r>
            <w:proofErr w:type="spellStart"/>
            <w:r w:rsidRPr="006C7735">
              <w:rPr>
                <w:rFonts w:asciiTheme="minorHAnsi" w:hAnsiTheme="minorHAnsi" w:cstheme="minorHAnsi"/>
                <w:sz w:val="20"/>
                <w:szCs w:val="20"/>
              </w:rPr>
              <w:t>valved</w:t>
            </w:r>
            <w:proofErr w:type="spellEnd"/>
            <w:r w:rsidRPr="006C7735">
              <w:rPr>
                <w:rFonts w:asciiTheme="minorHAnsi" w:hAnsiTheme="minorHAnsi" w:cstheme="minorHAnsi"/>
                <w:sz w:val="20"/>
                <w:szCs w:val="20"/>
              </w:rPr>
              <w:t xml:space="preserve"> (</w:t>
            </w:r>
            <w:proofErr w:type="spellStart"/>
            <w:r w:rsidRPr="006C7735">
              <w:rPr>
                <w:rFonts w:asciiTheme="minorHAnsi" w:hAnsiTheme="minorHAnsi" w:cstheme="minorHAnsi"/>
                <w:sz w:val="20"/>
                <w:szCs w:val="20"/>
              </w:rPr>
              <w:t>valved</w:t>
            </w:r>
            <w:proofErr w:type="spellEnd"/>
            <w:r w:rsidRPr="006C7735">
              <w:rPr>
                <w:rFonts w:asciiTheme="minorHAnsi" w:hAnsiTheme="minorHAnsi" w:cstheme="minorHAnsi"/>
                <w:sz w:val="20"/>
                <w:szCs w:val="20"/>
              </w:rPr>
              <w:t xml:space="preserve"> is not preferred) </w:t>
            </w:r>
          </w:p>
          <w:p w14:paraId="3E0A308D" w14:textId="64F42DDC" w:rsidR="00B8660C" w:rsidRPr="006C7735" w:rsidRDefault="00B8660C" w:rsidP="0043556E">
            <w:pPr>
              <w:rPr>
                <w:rFonts w:asciiTheme="minorHAnsi" w:hAnsiTheme="minorHAnsi" w:cstheme="minorHAnsi"/>
                <w:color w:val="000000"/>
                <w:sz w:val="20"/>
                <w:szCs w:val="20"/>
              </w:rPr>
            </w:pPr>
            <w:r w:rsidRPr="006C7735">
              <w:rPr>
                <w:rFonts w:asciiTheme="minorHAnsi" w:hAnsiTheme="minorHAnsi" w:cstheme="minorHAnsi"/>
                <w:sz w:val="20"/>
                <w:szCs w:val="20"/>
              </w:rPr>
              <w:t>• Minimum "N95" respirator according to FDA Class II, under 21 CFR 878.4040, and CDC NIOSH, or</w:t>
            </w:r>
            <w:r w:rsidRPr="006C7735">
              <w:rPr>
                <w:rFonts w:asciiTheme="minorHAnsi" w:hAnsiTheme="minorHAnsi" w:cstheme="minorHAnsi"/>
                <w:sz w:val="20"/>
                <w:szCs w:val="20"/>
              </w:rPr>
              <w:br/>
              <w:t xml:space="preserve">• Minimum "FFP2" according to EN 149, or </w:t>
            </w:r>
            <w:r w:rsidRPr="006C7735">
              <w:rPr>
                <w:rFonts w:asciiTheme="minorHAnsi" w:hAnsiTheme="minorHAnsi" w:cstheme="minorHAnsi"/>
                <w:sz w:val="20"/>
                <w:szCs w:val="20"/>
              </w:rPr>
              <w:br/>
              <w:t>• EU PPE Regu</w:t>
            </w:r>
            <w:r w:rsidR="009103E7">
              <w:rPr>
                <w:rFonts w:asciiTheme="minorHAnsi" w:hAnsiTheme="minorHAnsi" w:cstheme="minorHAnsi"/>
                <w:sz w:val="20"/>
                <w:szCs w:val="20"/>
              </w:rPr>
              <w:t>lation 2016/425 Category III,</w:t>
            </w:r>
            <w:r w:rsidRPr="006C7735">
              <w:rPr>
                <w:rFonts w:asciiTheme="minorHAnsi" w:hAnsiTheme="minorHAnsi" w:cstheme="minorHAnsi"/>
                <w:sz w:val="20"/>
                <w:szCs w:val="20"/>
              </w:rPr>
              <w:br/>
              <w:t>or equivalent</w:t>
            </w:r>
          </w:p>
        </w:tc>
        <w:tc>
          <w:tcPr>
            <w:tcW w:w="2970" w:type="dxa"/>
            <w:tcBorders>
              <w:top w:val="single" w:sz="4" w:space="0" w:color="auto"/>
              <w:left w:val="nil"/>
              <w:bottom w:val="single" w:sz="4" w:space="0" w:color="auto"/>
              <w:right w:val="single" w:sz="4" w:space="0" w:color="auto"/>
            </w:tcBorders>
            <w:shd w:val="clear" w:color="000000" w:fill="FFFFFF" w:themeFill="background1"/>
          </w:tcPr>
          <w:p w14:paraId="31D78C94" w14:textId="77777777" w:rsidR="004C7F63" w:rsidRDefault="004C7F63" w:rsidP="00B8660C">
            <w:pPr>
              <w:rPr>
                <w:rFonts w:asciiTheme="minorHAnsi" w:hAnsiTheme="minorHAnsi" w:cstheme="minorHAnsi"/>
                <w:sz w:val="20"/>
                <w:szCs w:val="20"/>
              </w:rPr>
            </w:pPr>
            <w:r>
              <w:rPr>
                <w:rFonts w:asciiTheme="minorHAnsi" w:hAnsiTheme="minorHAnsi" w:cstheme="minorHAnsi"/>
                <w:sz w:val="20"/>
                <w:szCs w:val="20"/>
              </w:rPr>
              <w:t>KN95 5-layer</w:t>
            </w:r>
          </w:p>
          <w:p w14:paraId="077236EC" w14:textId="63A0FB5A" w:rsidR="00B8660C" w:rsidRPr="006C7735" w:rsidRDefault="00B8660C" w:rsidP="00B8660C">
            <w:pPr>
              <w:rPr>
                <w:rFonts w:asciiTheme="minorHAnsi" w:hAnsiTheme="minorHAnsi" w:cstheme="minorHAnsi"/>
                <w:sz w:val="20"/>
                <w:szCs w:val="20"/>
                <w:lang w:val="en-US"/>
              </w:rPr>
            </w:pPr>
            <w:r w:rsidRPr="006C7735">
              <w:rPr>
                <w:rFonts w:asciiTheme="minorHAnsi" w:hAnsiTheme="minorHAnsi" w:cstheme="minorHAnsi"/>
                <w:sz w:val="20"/>
                <w:szCs w:val="20"/>
              </w:rPr>
              <w:t>5W002</w:t>
            </w:r>
          </w:p>
          <w:p w14:paraId="38A6DFD3" w14:textId="77777777" w:rsidR="0043556E" w:rsidRDefault="0043556E" w:rsidP="00B8660C">
            <w:pPr>
              <w:rPr>
                <w:rFonts w:asciiTheme="minorHAnsi" w:hAnsiTheme="minorHAnsi" w:cstheme="minorHAnsi"/>
                <w:color w:val="000000"/>
                <w:sz w:val="20"/>
                <w:szCs w:val="20"/>
              </w:rPr>
            </w:pPr>
          </w:p>
          <w:p w14:paraId="6374376E" w14:textId="0453E474" w:rsidR="0043556E" w:rsidRDefault="0043556E" w:rsidP="00B8660C">
            <w:pPr>
              <w:rPr>
                <w:rFonts w:asciiTheme="minorHAnsi" w:hAnsiTheme="minorHAnsi" w:cstheme="minorHAnsi"/>
                <w:color w:val="000000"/>
                <w:sz w:val="20"/>
                <w:szCs w:val="20"/>
              </w:rPr>
            </w:pPr>
            <w:r w:rsidRPr="006C7735">
              <w:rPr>
                <w:rFonts w:asciiTheme="minorHAnsi" w:hAnsiTheme="minorHAnsi" w:cstheme="minorHAnsi"/>
                <w:noProof/>
                <w:sz w:val="20"/>
                <w:szCs w:val="20"/>
                <w:lang w:val="en-US"/>
              </w:rPr>
              <w:drawing>
                <wp:anchor distT="0" distB="0" distL="114300" distR="114300" simplePos="0" relativeHeight="251686912" behindDoc="0" locked="0" layoutInCell="1" allowOverlap="1" wp14:anchorId="57C8D70E" wp14:editId="2E0A4C66">
                  <wp:simplePos x="0" y="0"/>
                  <wp:positionH relativeFrom="column">
                    <wp:posOffset>150303</wp:posOffset>
                  </wp:positionH>
                  <wp:positionV relativeFrom="paragraph">
                    <wp:posOffset>45720</wp:posOffset>
                  </wp:positionV>
                  <wp:extent cx="1481455" cy="843915"/>
                  <wp:effectExtent l="0" t="0" r="4445" b="0"/>
                  <wp:wrapNone/>
                  <wp:docPr id="5" name="图片 4">
                    <a:extLst xmlns:a="http://schemas.openxmlformats.org/drawingml/2006/main">
                      <a:ext uri="{FF2B5EF4-FFF2-40B4-BE49-F238E27FC236}">
                        <a16:creationId xmlns:a16="http://schemas.microsoft.com/office/drawing/2014/main" id="{00000000-0008-0000-00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00000000-0008-0000-0000-000005000000}"/>
                              </a:ext>
                            </a:extLst>
                          </pic:cNvPr>
                          <pic:cNvPicPr>
                            <a:picLocks noChangeAspect="1"/>
                          </pic:cNvPicPr>
                        </pic:nvPicPr>
                        <pic:blipFill>
                          <a:blip r:embed="rId18" cstate="print"/>
                          <a:stretch>
                            <a:fillRect/>
                          </a:stretch>
                        </pic:blipFill>
                        <pic:spPr>
                          <a:xfrm>
                            <a:off x="0" y="0"/>
                            <a:ext cx="1481455" cy="843915"/>
                          </a:xfrm>
                          <a:prstGeom prst="rect">
                            <a:avLst/>
                          </a:prstGeom>
                          <a:noFill/>
                          <a:ln w="9525">
                            <a:noFill/>
                          </a:ln>
                        </pic:spPr>
                      </pic:pic>
                    </a:graphicData>
                  </a:graphic>
                </wp:anchor>
              </w:drawing>
            </w:r>
          </w:p>
          <w:p w14:paraId="0A0D66B7" w14:textId="3EC6B553" w:rsidR="0043556E" w:rsidRDefault="0043556E" w:rsidP="00B8660C">
            <w:pPr>
              <w:rPr>
                <w:rFonts w:asciiTheme="minorHAnsi" w:hAnsiTheme="minorHAnsi" w:cstheme="minorHAnsi"/>
                <w:color w:val="000000"/>
                <w:sz w:val="20"/>
                <w:szCs w:val="20"/>
              </w:rPr>
            </w:pPr>
          </w:p>
          <w:p w14:paraId="2EF91771" w14:textId="632A9577" w:rsidR="0043556E" w:rsidRDefault="0043556E" w:rsidP="00B8660C">
            <w:pPr>
              <w:rPr>
                <w:rFonts w:asciiTheme="minorHAnsi" w:hAnsiTheme="minorHAnsi" w:cstheme="minorHAnsi"/>
                <w:color w:val="000000"/>
                <w:sz w:val="20"/>
                <w:szCs w:val="20"/>
              </w:rPr>
            </w:pPr>
          </w:p>
          <w:p w14:paraId="132B3570" w14:textId="04D52617" w:rsidR="0043556E" w:rsidRDefault="0043556E" w:rsidP="00B8660C">
            <w:pPr>
              <w:rPr>
                <w:rFonts w:asciiTheme="minorHAnsi" w:hAnsiTheme="minorHAnsi" w:cstheme="minorHAnsi"/>
                <w:color w:val="000000"/>
                <w:sz w:val="20"/>
                <w:szCs w:val="20"/>
              </w:rPr>
            </w:pPr>
          </w:p>
          <w:p w14:paraId="0E521B87" w14:textId="77777777" w:rsidR="0043556E" w:rsidRDefault="0043556E" w:rsidP="00B8660C">
            <w:pPr>
              <w:rPr>
                <w:rFonts w:asciiTheme="minorHAnsi" w:hAnsiTheme="minorHAnsi" w:cstheme="minorHAnsi"/>
                <w:color w:val="000000"/>
                <w:sz w:val="20"/>
                <w:szCs w:val="20"/>
              </w:rPr>
            </w:pPr>
          </w:p>
          <w:p w14:paraId="069ECA31" w14:textId="6ED68748" w:rsidR="0043556E" w:rsidRDefault="0043556E" w:rsidP="00B8660C">
            <w:pPr>
              <w:rPr>
                <w:rFonts w:asciiTheme="minorHAnsi" w:hAnsiTheme="minorHAnsi" w:cstheme="minorHAnsi"/>
                <w:color w:val="000000"/>
                <w:sz w:val="20"/>
                <w:szCs w:val="20"/>
              </w:rPr>
            </w:pPr>
            <w:r w:rsidRPr="006C7735">
              <w:rPr>
                <w:rFonts w:asciiTheme="minorHAnsi" w:hAnsiTheme="minorHAnsi" w:cstheme="minorHAnsi"/>
                <w:noProof/>
                <w:sz w:val="20"/>
                <w:szCs w:val="20"/>
                <w:lang w:val="en-US"/>
              </w:rPr>
              <w:drawing>
                <wp:anchor distT="0" distB="0" distL="114300" distR="114300" simplePos="0" relativeHeight="251687936" behindDoc="0" locked="0" layoutInCell="1" allowOverlap="1" wp14:anchorId="42CDFC17" wp14:editId="0C3CC650">
                  <wp:simplePos x="0" y="0"/>
                  <wp:positionH relativeFrom="column">
                    <wp:posOffset>21590</wp:posOffset>
                  </wp:positionH>
                  <wp:positionV relativeFrom="paragraph">
                    <wp:posOffset>116751</wp:posOffset>
                  </wp:positionV>
                  <wp:extent cx="1748790" cy="1748790"/>
                  <wp:effectExtent l="0" t="0" r="3810" b="381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cstate="hqprint">
                            <a:extLst>
                              <a:ext uri="{28A0092B-C50C-407E-A947-70E740481C1C}">
                                <a14:useLocalDpi xmlns:a14="http://schemas.microsoft.com/office/drawing/2010/main" val="0"/>
                              </a:ext>
                            </a:extLst>
                          </a:blip>
                          <a:stretch>
                            <a:fillRect/>
                          </a:stretch>
                        </pic:blipFill>
                        <pic:spPr>
                          <a:xfrm>
                            <a:off x="0" y="0"/>
                            <a:ext cx="1748790" cy="1748790"/>
                          </a:xfrm>
                          <a:prstGeom prst="rect">
                            <a:avLst/>
                          </a:prstGeom>
                        </pic:spPr>
                      </pic:pic>
                    </a:graphicData>
                  </a:graphic>
                </wp:anchor>
              </w:drawing>
            </w:r>
          </w:p>
          <w:p w14:paraId="60FDA48F" w14:textId="78D27887" w:rsidR="0043556E" w:rsidRDefault="0043556E" w:rsidP="00B8660C">
            <w:pPr>
              <w:rPr>
                <w:rFonts w:asciiTheme="minorHAnsi" w:hAnsiTheme="minorHAnsi" w:cstheme="minorHAnsi"/>
                <w:color w:val="000000"/>
                <w:sz w:val="20"/>
                <w:szCs w:val="20"/>
              </w:rPr>
            </w:pPr>
          </w:p>
          <w:p w14:paraId="2F839BE9" w14:textId="6DEE7EA6" w:rsidR="0043556E" w:rsidRDefault="0043556E" w:rsidP="00B8660C">
            <w:pPr>
              <w:rPr>
                <w:rFonts w:asciiTheme="minorHAnsi" w:hAnsiTheme="minorHAnsi" w:cstheme="minorHAnsi"/>
                <w:color w:val="000000"/>
                <w:sz w:val="20"/>
                <w:szCs w:val="20"/>
              </w:rPr>
            </w:pPr>
          </w:p>
          <w:p w14:paraId="7CA33CDE" w14:textId="0D401185" w:rsidR="0043556E" w:rsidRDefault="0043556E" w:rsidP="00B8660C">
            <w:pPr>
              <w:rPr>
                <w:rFonts w:asciiTheme="minorHAnsi" w:hAnsiTheme="minorHAnsi" w:cstheme="minorHAnsi"/>
                <w:color w:val="000000"/>
                <w:sz w:val="20"/>
                <w:szCs w:val="20"/>
              </w:rPr>
            </w:pPr>
          </w:p>
          <w:p w14:paraId="201AF879" w14:textId="7E7E15D6" w:rsidR="0043556E" w:rsidRDefault="0043556E" w:rsidP="00B8660C">
            <w:pPr>
              <w:rPr>
                <w:rFonts w:asciiTheme="minorHAnsi" w:hAnsiTheme="minorHAnsi" w:cstheme="minorHAnsi"/>
                <w:color w:val="000000"/>
                <w:sz w:val="20"/>
                <w:szCs w:val="20"/>
              </w:rPr>
            </w:pPr>
          </w:p>
          <w:p w14:paraId="22DEEDD3" w14:textId="403AA61B" w:rsidR="0043556E" w:rsidRDefault="0043556E" w:rsidP="00B8660C">
            <w:pPr>
              <w:rPr>
                <w:rFonts w:asciiTheme="minorHAnsi" w:hAnsiTheme="minorHAnsi" w:cstheme="minorHAnsi"/>
                <w:color w:val="000000"/>
                <w:sz w:val="20"/>
                <w:szCs w:val="20"/>
              </w:rPr>
            </w:pPr>
          </w:p>
          <w:p w14:paraId="272FE59B" w14:textId="3C4E21F3" w:rsidR="0043556E" w:rsidRDefault="0043556E" w:rsidP="00B8660C">
            <w:pPr>
              <w:rPr>
                <w:rFonts w:asciiTheme="minorHAnsi" w:hAnsiTheme="minorHAnsi" w:cstheme="minorHAnsi"/>
                <w:color w:val="000000"/>
                <w:sz w:val="20"/>
                <w:szCs w:val="20"/>
              </w:rPr>
            </w:pPr>
          </w:p>
          <w:p w14:paraId="5E727A4B" w14:textId="77777777" w:rsidR="0043556E" w:rsidRDefault="0043556E" w:rsidP="00B8660C">
            <w:pPr>
              <w:rPr>
                <w:rFonts w:asciiTheme="minorHAnsi" w:hAnsiTheme="minorHAnsi" w:cstheme="minorHAnsi"/>
                <w:color w:val="000000"/>
                <w:sz w:val="20"/>
                <w:szCs w:val="20"/>
              </w:rPr>
            </w:pPr>
          </w:p>
          <w:p w14:paraId="4F430260" w14:textId="102C3165" w:rsidR="0043556E" w:rsidRDefault="0043556E" w:rsidP="00B8660C">
            <w:pPr>
              <w:rPr>
                <w:rFonts w:asciiTheme="minorHAnsi" w:hAnsiTheme="minorHAnsi" w:cstheme="minorHAnsi"/>
                <w:color w:val="000000"/>
                <w:sz w:val="20"/>
                <w:szCs w:val="20"/>
              </w:rPr>
            </w:pPr>
          </w:p>
          <w:p w14:paraId="291301A0" w14:textId="77777777" w:rsidR="0043556E" w:rsidRDefault="0043556E" w:rsidP="00B8660C">
            <w:pPr>
              <w:rPr>
                <w:rFonts w:asciiTheme="minorHAnsi" w:hAnsiTheme="minorHAnsi" w:cstheme="minorHAnsi"/>
                <w:color w:val="000000"/>
                <w:sz w:val="20"/>
                <w:szCs w:val="20"/>
              </w:rPr>
            </w:pPr>
          </w:p>
          <w:p w14:paraId="66DE32C8" w14:textId="60E9AA53" w:rsidR="0043556E" w:rsidRDefault="0043556E" w:rsidP="00B8660C">
            <w:pPr>
              <w:rPr>
                <w:rFonts w:asciiTheme="minorHAnsi" w:hAnsiTheme="minorHAnsi" w:cstheme="minorHAnsi"/>
                <w:color w:val="000000"/>
                <w:sz w:val="20"/>
                <w:szCs w:val="20"/>
              </w:rPr>
            </w:pPr>
          </w:p>
          <w:p w14:paraId="5214BB76" w14:textId="77777777" w:rsidR="0043556E" w:rsidRDefault="0043556E" w:rsidP="00B8660C">
            <w:pPr>
              <w:rPr>
                <w:rFonts w:asciiTheme="minorHAnsi" w:hAnsiTheme="minorHAnsi" w:cstheme="minorHAnsi"/>
                <w:color w:val="000000"/>
                <w:sz w:val="20"/>
                <w:szCs w:val="20"/>
              </w:rPr>
            </w:pPr>
          </w:p>
          <w:p w14:paraId="073DEBC4" w14:textId="42A92AAA" w:rsidR="00B8660C" w:rsidRPr="006C7735" w:rsidRDefault="00B8660C" w:rsidP="00B8660C">
            <w:pPr>
              <w:rPr>
                <w:rFonts w:asciiTheme="minorHAnsi" w:hAnsiTheme="minorHAnsi" w:cstheme="minorHAnsi"/>
                <w:color w:val="000000"/>
                <w:sz w:val="20"/>
                <w:szCs w:val="20"/>
              </w:rPr>
            </w:pPr>
          </w:p>
        </w:tc>
        <w:tc>
          <w:tcPr>
            <w:tcW w:w="2520" w:type="dxa"/>
            <w:tcBorders>
              <w:top w:val="single" w:sz="4" w:space="0" w:color="auto"/>
              <w:left w:val="nil"/>
              <w:bottom w:val="single" w:sz="4" w:space="0" w:color="auto"/>
              <w:right w:val="single" w:sz="4" w:space="0" w:color="auto"/>
            </w:tcBorders>
            <w:shd w:val="clear" w:color="000000" w:fill="FFFFFF" w:themeFill="background1"/>
          </w:tcPr>
          <w:p w14:paraId="07E42DFA" w14:textId="3EBFC6F5" w:rsidR="00B8660C" w:rsidRPr="006C7735" w:rsidRDefault="00B8660C" w:rsidP="00B8660C">
            <w:pPr>
              <w:rPr>
                <w:rFonts w:asciiTheme="minorHAnsi" w:hAnsiTheme="minorHAnsi" w:cstheme="minorHAnsi"/>
                <w:sz w:val="20"/>
                <w:szCs w:val="20"/>
              </w:rPr>
            </w:pPr>
            <w:r w:rsidRPr="006C7735">
              <w:rPr>
                <w:rFonts w:asciiTheme="minorHAnsi" w:hAnsiTheme="minorHAnsi" w:cstheme="minorHAnsi"/>
                <w:sz w:val="20"/>
                <w:szCs w:val="20"/>
              </w:rPr>
              <w:t>EN149:2001+A1:2009 – FFP</w:t>
            </w:r>
            <w:r w:rsidR="007407C6" w:rsidRPr="006C7735">
              <w:rPr>
                <w:rFonts w:asciiTheme="minorHAnsi" w:hAnsiTheme="minorHAnsi" w:cstheme="minorHAnsi"/>
                <w:sz w:val="20"/>
                <w:szCs w:val="20"/>
              </w:rPr>
              <w:t>2</w:t>
            </w:r>
          </w:p>
          <w:p w14:paraId="5E406FC8" w14:textId="77777777" w:rsidR="007407C6" w:rsidRPr="006C7735" w:rsidRDefault="007407C6" w:rsidP="00B8660C">
            <w:pPr>
              <w:rPr>
                <w:rFonts w:asciiTheme="minorHAnsi" w:hAnsiTheme="minorHAnsi" w:cstheme="minorHAnsi"/>
                <w:sz w:val="20"/>
                <w:szCs w:val="20"/>
              </w:rPr>
            </w:pPr>
          </w:p>
          <w:p w14:paraId="4FD3E620" w14:textId="747D6527" w:rsidR="00B8660C" w:rsidRPr="006C7735" w:rsidRDefault="00B8660C" w:rsidP="00B8660C">
            <w:pPr>
              <w:rPr>
                <w:rFonts w:asciiTheme="minorHAnsi" w:hAnsiTheme="minorHAnsi" w:cstheme="minorHAnsi"/>
                <w:sz w:val="20"/>
                <w:szCs w:val="20"/>
                <w:lang w:val="en-US"/>
              </w:rPr>
            </w:pPr>
            <w:r w:rsidRPr="006C7735">
              <w:rPr>
                <w:rFonts w:asciiTheme="minorHAnsi" w:hAnsiTheme="minorHAnsi" w:cstheme="minorHAnsi"/>
                <w:sz w:val="20"/>
                <w:szCs w:val="20"/>
              </w:rPr>
              <w:t>GB2626-2006</w:t>
            </w:r>
          </w:p>
          <w:p w14:paraId="4AEC4BA4" w14:textId="53A2A6A9" w:rsidR="00B8660C" w:rsidRPr="006C7735" w:rsidRDefault="00B8660C" w:rsidP="00B8660C">
            <w:pPr>
              <w:rPr>
                <w:rFonts w:asciiTheme="minorHAnsi" w:hAnsiTheme="minorHAnsi" w:cstheme="minorHAnsi"/>
                <w:color w:val="000000"/>
                <w:sz w:val="20"/>
                <w:szCs w:val="20"/>
              </w:rPr>
            </w:pPr>
          </w:p>
        </w:tc>
        <w:tc>
          <w:tcPr>
            <w:tcW w:w="2880" w:type="dxa"/>
            <w:tcBorders>
              <w:top w:val="single" w:sz="4" w:space="0" w:color="auto"/>
              <w:left w:val="single" w:sz="4" w:space="0" w:color="auto"/>
              <w:bottom w:val="single" w:sz="4" w:space="0" w:color="auto"/>
              <w:right w:val="single" w:sz="4" w:space="0" w:color="auto"/>
            </w:tcBorders>
            <w:shd w:val="clear" w:color="000000" w:fill="FFFFFF" w:themeFill="background1"/>
          </w:tcPr>
          <w:p w14:paraId="5CCBB0A0" w14:textId="77777777" w:rsidR="0043556E" w:rsidRPr="00147E4E" w:rsidRDefault="00B8660C" w:rsidP="0043556E">
            <w:pPr>
              <w:rPr>
                <w:rFonts w:asciiTheme="minorHAnsi" w:hAnsiTheme="minorHAnsi" w:cstheme="minorHAnsi"/>
                <w:color w:val="000000"/>
                <w:sz w:val="20"/>
                <w:szCs w:val="20"/>
                <w:lang w:val="en-US"/>
              </w:rPr>
            </w:pPr>
            <w:r w:rsidRPr="00147E4E">
              <w:rPr>
                <w:rFonts w:asciiTheme="minorHAnsi" w:hAnsiTheme="minorHAnsi" w:cstheme="minorHAnsi"/>
                <w:sz w:val="20"/>
                <w:szCs w:val="20"/>
                <w:lang w:val="en-US"/>
              </w:rPr>
              <w:t>G</w:t>
            </w:r>
            <w:r w:rsidR="0043556E" w:rsidRPr="00147E4E">
              <w:rPr>
                <w:rFonts w:asciiTheme="minorHAnsi" w:hAnsiTheme="minorHAnsi" w:cstheme="minorHAnsi"/>
                <w:sz w:val="20"/>
                <w:szCs w:val="20"/>
                <w:lang w:val="en-US"/>
              </w:rPr>
              <w:t>GB2626 for commercial KN95 is acceptable</w:t>
            </w:r>
            <w:r w:rsidR="0043556E" w:rsidRPr="00147E4E">
              <w:rPr>
                <w:rFonts w:asciiTheme="minorHAnsi" w:hAnsiTheme="minorHAnsi" w:cstheme="minorHAnsi"/>
                <w:color w:val="000000"/>
                <w:sz w:val="20"/>
                <w:szCs w:val="20"/>
                <w:lang w:val="en-US"/>
              </w:rPr>
              <w:t xml:space="preserve"> for non-surgical/non-splatter environment</w:t>
            </w:r>
          </w:p>
          <w:p w14:paraId="0D43E217" w14:textId="77777777" w:rsidR="0043556E" w:rsidRPr="00147E4E" w:rsidRDefault="0043556E" w:rsidP="0043556E">
            <w:pPr>
              <w:rPr>
                <w:rFonts w:asciiTheme="minorHAnsi" w:hAnsiTheme="minorHAnsi" w:cstheme="minorHAnsi"/>
                <w:color w:val="000000"/>
                <w:sz w:val="20"/>
                <w:szCs w:val="20"/>
                <w:lang w:val="en-US"/>
              </w:rPr>
            </w:pPr>
          </w:p>
          <w:p w14:paraId="0045386B" w14:textId="77777777" w:rsidR="0043556E" w:rsidRPr="00147E4E" w:rsidRDefault="0043556E" w:rsidP="0043556E">
            <w:pPr>
              <w:rPr>
                <w:rFonts w:asciiTheme="minorHAnsi" w:hAnsiTheme="minorHAnsi" w:cstheme="minorHAnsi"/>
                <w:sz w:val="20"/>
                <w:szCs w:val="20"/>
                <w:lang w:val="en-US"/>
              </w:rPr>
            </w:pPr>
          </w:p>
          <w:p w14:paraId="52BAF748" w14:textId="7A920CDA" w:rsidR="00B8660C" w:rsidRPr="00147E4E" w:rsidRDefault="0043556E" w:rsidP="0043556E">
            <w:pPr>
              <w:rPr>
                <w:rFonts w:asciiTheme="minorHAnsi" w:hAnsiTheme="minorHAnsi" w:cstheme="minorHAnsi"/>
                <w:color w:val="000000"/>
                <w:sz w:val="20"/>
                <w:szCs w:val="20"/>
                <w:lang w:val="en-US"/>
              </w:rPr>
            </w:pPr>
            <w:r w:rsidRPr="00147E4E">
              <w:rPr>
                <w:rFonts w:asciiTheme="minorHAnsi" w:hAnsiTheme="minorHAnsi" w:cstheme="minorHAnsi"/>
                <w:sz w:val="20"/>
                <w:szCs w:val="20"/>
                <w:lang w:val="en-US"/>
              </w:rPr>
              <w:t>GB2626 for commercial KN95 is acceptable if also used with a face shield in a splatter environment per recent US Center for Disease Control recommendations</w:t>
            </w:r>
          </w:p>
        </w:tc>
      </w:tr>
      <w:tr w:rsidR="007407C6" w:rsidRPr="006C7735" w14:paraId="1C787A32" w14:textId="77777777" w:rsidTr="004440FE">
        <w:trPr>
          <w:cantSplit/>
        </w:trPr>
        <w:tc>
          <w:tcPr>
            <w:tcW w:w="450" w:type="dxa"/>
            <w:tcBorders>
              <w:top w:val="single" w:sz="4" w:space="0" w:color="auto"/>
              <w:left w:val="single" w:sz="4" w:space="0" w:color="auto"/>
              <w:bottom w:val="single" w:sz="4" w:space="0" w:color="auto"/>
              <w:right w:val="single" w:sz="4" w:space="0" w:color="auto"/>
            </w:tcBorders>
            <w:shd w:val="clear" w:color="000000" w:fill="FFFFFF" w:themeFill="background1"/>
            <w:noWrap/>
          </w:tcPr>
          <w:p w14:paraId="138B5F5D" w14:textId="2AE0A524" w:rsidR="007407C6" w:rsidRPr="006C7735" w:rsidRDefault="00C723BB" w:rsidP="004440FE">
            <w:pPr>
              <w:rPr>
                <w:rFonts w:asciiTheme="minorHAnsi" w:hAnsiTheme="minorHAnsi" w:cstheme="minorHAnsi"/>
                <w:color w:val="000000"/>
                <w:sz w:val="20"/>
                <w:szCs w:val="20"/>
              </w:rPr>
            </w:pPr>
            <w:r>
              <w:rPr>
                <w:rFonts w:asciiTheme="minorHAnsi" w:hAnsiTheme="minorHAnsi" w:cstheme="minorHAnsi"/>
                <w:color w:val="000000"/>
                <w:sz w:val="20"/>
                <w:szCs w:val="20"/>
              </w:rPr>
              <w:lastRenderedPageBreak/>
              <w:t>4</w:t>
            </w:r>
          </w:p>
        </w:tc>
        <w:tc>
          <w:tcPr>
            <w:tcW w:w="1350" w:type="dxa"/>
            <w:tcBorders>
              <w:top w:val="single" w:sz="4" w:space="0" w:color="auto"/>
              <w:left w:val="nil"/>
              <w:bottom w:val="single" w:sz="4" w:space="0" w:color="auto"/>
              <w:right w:val="single" w:sz="4" w:space="0" w:color="auto"/>
            </w:tcBorders>
            <w:shd w:val="clear" w:color="000000" w:fill="FFFFFF" w:themeFill="background1"/>
          </w:tcPr>
          <w:p w14:paraId="64D628E2" w14:textId="481D1E78" w:rsidR="007407C6" w:rsidRPr="006C7735" w:rsidRDefault="00DE7365" w:rsidP="007407C6">
            <w:pPr>
              <w:rPr>
                <w:rFonts w:asciiTheme="minorHAnsi" w:hAnsiTheme="minorHAnsi" w:cstheme="minorHAnsi"/>
                <w:color w:val="000000"/>
                <w:sz w:val="20"/>
                <w:szCs w:val="20"/>
              </w:rPr>
            </w:pPr>
            <w:r w:rsidRPr="006C7735">
              <w:rPr>
                <w:rFonts w:asciiTheme="minorHAnsi" w:hAnsiTheme="minorHAnsi" w:cstheme="minorHAnsi"/>
                <w:color w:val="000000"/>
                <w:sz w:val="20"/>
                <w:szCs w:val="20"/>
              </w:rPr>
              <w:t xml:space="preserve">Mask, respirator, </w:t>
            </w:r>
            <w:r w:rsidR="00A903A4">
              <w:rPr>
                <w:rFonts w:asciiTheme="minorHAnsi" w:hAnsiTheme="minorHAnsi" w:cstheme="minorHAnsi"/>
                <w:color w:val="000000"/>
                <w:sz w:val="20"/>
                <w:szCs w:val="20"/>
              </w:rPr>
              <w:t>K</w:t>
            </w:r>
            <w:r w:rsidRPr="006C7735">
              <w:rPr>
                <w:rFonts w:asciiTheme="minorHAnsi" w:hAnsiTheme="minorHAnsi" w:cstheme="minorHAnsi"/>
                <w:color w:val="000000"/>
                <w:sz w:val="20"/>
                <w:szCs w:val="20"/>
              </w:rPr>
              <w:t>N95</w:t>
            </w:r>
          </w:p>
        </w:tc>
        <w:tc>
          <w:tcPr>
            <w:tcW w:w="1980" w:type="dxa"/>
            <w:tcBorders>
              <w:top w:val="single" w:sz="4" w:space="0" w:color="auto"/>
              <w:left w:val="nil"/>
              <w:bottom w:val="single" w:sz="4" w:space="0" w:color="auto"/>
              <w:right w:val="single" w:sz="4" w:space="0" w:color="auto"/>
            </w:tcBorders>
            <w:shd w:val="clear" w:color="000000" w:fill="FFFFFF" w:themeFill="background1"/>
          </w:tcPr>
          <w:p w14:paraId="06EB457D" w14:textId="54ACC081" w:rsidR="007407C6" w:rsidRPr="006C7735" w:rsidRDefault="007407C6" w:rsidP="007407C6">
            <w:pPr>
              <w:rPr>
                <w:rFonts w:asciiTheme="minorHAnsi" w:hAnsiTheme="minorHAnsi" w:cstheme="minorHAnsi"/>
                <w:color w:val="000000"/>
                <w:sz w:val="20"/>
                <w:szCs w:val="20"/>
              </w:rPr>
            </w:pPr>
            <w:r w:rsidRPr="006C7735">
              <w:rPr>
                <w:rFonts w:asciiTheme="minorHAnsi" w:hAnsiTheme="minorHAnsi" w:cstheme="minorHAnsi"/>
                <w:color w:val="000000"/>
                <w:sz w:val="20"/>
                <w:szCs w:val="20"/>
              </w:rPr>
              <w:t xml:space="preserve">N95 or FFP2 respirator, or higher. Good breathability with design that does not collapse against the mouth (e.g. duckbill, cup-shaped) </w:t>
            </w:r>
          </w:p>
        </w:tc>
        <w:tc>
          <w:tcPr>
            <w:tcW w:w="2970" w:type="dxa"/>
            <w:tcBorders>
              <w:top w:val="single" w:sz="4" w:space="0" w:color="auto"/>
              <w:left w:val="nil"/>
              <w:bottom w:val="single" w:sz="4" w:space="0" w:color="auto"/>
              <w:right w:val="single" w:sz="4" w:space="0" w:color="auto"/>
            </w:tcBorders>
            <w:shd w:val="clear" w:color="000000" w:fill="FFFFFF" w:themeFill="background1"/>
          </w:tcPr>
          <w:p w14:paraId="4D616407" w14:textId="77777777" w:rsidR="004D7A86" w:rsidRPr="006C7735" w:rsidRDefault="007407C6" w:rsidP="007407C6">
            <w:pPr>
              <w:rPr>
                <w:rFonts w:asciiTheme="minorHAnsi" w:hAnsiTheme="minorHAnsi" w:cstheme="minorHAnsi"/>
                <w:sz w:val="20"/>
                <w:szCs w:val="20"/>
              </w:rPr>
            </w:pPr>
            <w:r w:rsidRPr="006C7735">
              <w:rPr>
                <w:rFonts w:asciiTheme="minorHAnsi" w:hAnsiTheme="minorHAnsi" w:cstheme="minorHAnsi"/>
                <w:sz w:val="20"/>
                <w:szCs w:val="20"/>
              </w:rPr>
              <w:t>• Surgical/Medical rated (commercial rated is not preferred, but is acceptable if used with a face shield per recent US CDC recommendations)</w:t>
            </w:r>
            <w:r w:rsidRPr="006C7735">
              <w:rPr>
                <w:rFonts w:asciiTheme="minorHAnsi" w:hAnsiTheme="minorHAnsi" w:cstheme="minorHAnsi"/>
                <w:sz w:val="20"/>
                <w:szCs w:val="20"/>
              </w:rPr>
              <w:br/>
              <w:t>• Non-</w:t>
            </w:r>
            <w:proofErr w:type="spellStart"/>
            <w:r w:rsidRPr="006C7735">
              <w:rPr>
                <w:rFonts w:asciiTheme="minorHAnsi" w:hAnsiTheme="minorHAnsi" w:cstheme="minorHAnsi"/>
                <w:sz w:val="20"/>
                <w:szCs w:val="20"/>
              </w:rPr>
              <w:t>valved</w:t>
            </w:r>
            <w:proofErr w:type="spellEnd"/>
            <w:r w:rsidRPr="006C7735">
              <w:rPr>
                <w:rFonts w:asciiTheme="minorHAnsi" w:hAnsiTheme="minorHAnsi" w:cstheme="minorHAnsi"/>
                <w:sz w:val="20"/>
                <w:szCs w:val="20"/>
              </w:rPr>
              <w:t xml:space="preserve"> (</w:t>
            </w:r>
            <w:proofErr w:type="spellStart"/>
            <w:r w:rsidRPr="006C7735">
              <w:rPr>
                <w:rFonts w:asciiTheme="minorHAnsi" w:hAnsiTheme="minorHAnsi" w:cstheme="minorHAnsi"/>
                <w:sz w:val="20"/>
                <w:szCs w:val="20"/>
              </w:rPr>
              <w:t>valved</w:t>
            </w:r>
            <w:proofErr w:type="spellEnd"/>
            <w:r w:rsidRPr="006C7735">
              <w:rPr>
                <w:rFonts w:asciiTheme="minorHAnsi" w:hAnsiTheme="minorHAnsi" w:cstheme="minorHAnsi"/>
                <w:sz w:val="20"/>
                <w:szCs w:val="20"/>
              </w:rPr>
              <w:t xml:space="preserve"> is not preferred) </w:t>
            </w:r>
          </w:p>
          <w:p w14:paraId="0AD588A8" w14:textId="1175739B" w:rsidR="007407C6" w:rsidRPr="006C7735" w:rsidRDefault="007407C6" w:rsidP="00A903A4">
            <w:pPr>
              <w:rPr>
                <w:rFonts w:asciiTheme="minorHAnsi" w:hAnsiTheme="minorHAnsi" w:cstheme="minorHAnsi"/>
                <w:sz w:val="20"/>
                <w:szCs w:val="20"/>
              </w:rPr>
            </w:pPr>
            <w:r w:rsidRPr="006C7735">
              <w:rPr>
                <w:rFonts w:asciiTheme="minorHAnsi" w:hAnsiTheme="minorHAnsi" w:cstheme="minorHAnsi"/>
                <w:sz w:val="20"/>
                <w:szCs w:val="20"/>
              </w:rPr>
              <w:t>• Minimum "N95" respirator according to FDA Class II, under 21 CFR 878.4040, and CDC NIOSH, or</w:t>
            </w:r>
            <w:r w:rsidRPr="006C7735">
              <w:rPr>
                <w:rFonts w:asciiTheme="minorHAnsi" w:hAnsiTheme="minorHAnsi" w:cstheme="minorHAnsi"/>
                <w:sz w:val="20"/>
                <w:szCs w:val="20"/>
              </w:rPr>
              <w:br/>
              <w:t xml:space="preserve">• Minimum "FFP2" according to EN 149, or </w:t>
            </w:r>
            <w:r w:rsidRPr="006C7735">
              <w:rPr>
                <w:rFonts w:asciiTheme="minorHAnsi" w:hAnsiTheme="minorHAnsi" w:cstheme="minorHAnsi"/>
                <w:sz w:val="20"/>
                <w:szCs w:val="20"/>
              </w:rPr>
              <w:br/>
              <w:t>• EU PPE Regu</w:t>
            </w:r>
            <w:r w:rsidR="009103E7">
              <w:rPr>
                <w:rFonts w:asciiTheme="minorHAnsi" w:hAnsiTheme="minorHAnsi" w:cstheme="minorHAnsi"/>
                <w:sz w:val="20"/>
                <w:szCs w:val="20"/>
              </w:rPr>
              <w:t>lation 2016/425 Category III,</w:t>
            </w:r>
            <w:r w:rsidRPr="006C7735">
              <w:rPr>
                <w:rFonts w:asciiTheme="minorHAnsi" w:hAnsiTheme="minorHAnsi" w:cstheme="minorHAnsi"/>
                <w:sz w:val="20"/>
                <w:szCs w:val="20"/>
              </w:rPr>
              <w:br/>
              <w:t>or equivalent</w:t>
            </w:r>
          </w:p>
        </w:tc>
        <w:tc>
          <w:tcPr>
            <w:tcW w:w="2970" w:type="dxa"/>
            <w:tcBorders>
              <w:top w:val="single" w:sz="4" w:space="0" w:color="auto"/>
              <w:left w:val="nil"/>
              <w:bottom w:val="single" w:sz="4" w:space="0" w:color="auto"/>
              <w:right w:val="single" w:sz="4" w:space="0" w:color="auto"/>
            </w:tcBorders>
            <w:shd w:val="clear" w:color="000000" w:fill="FFFFFF" w:themeFill="background1"/>
          </w:tcPr>
          <w:p w14:paraId="6E6C079E" w14:textId="77777777" w:rsidR="00352F6B" w:rsidRPr="006C7735" w:rsidRDefault="00352F6B" w:rsidP="00352F6B">
            <w:pPr>
              <w:rPr>
                <w:rFonts w:asciiTheme="minorHAnsi" w:hAnsiTheme="minorHAnsi" w:cstheme="minorHAnsi"/>
                <w:sz w:val="20"/>
                <w:szCs w:val="20"/>
                <w:lang w:val="en-US"/>
              </w:rPr>
            </w:pPr>
            <w:r w:rsidRPr="006C7735">
              <w:rPr>
                <w:rFonts w:asciiTheme="minorHAnsi" w:hAnsiTheme="minorHAnsi" w:cstheme="minorHAnsi"/>
                <w:color w:val="000000"/>
                <w:sz w:val="20"/>
                <w:szCs w:val="20"/>
                <w:lang w:val="en-US"/>
              </w:rPr>
              <w:t>Fold Particular Respirator KN95/FFP2 NR</w:t>
            </w:r>
            <w:r w:rsidRPr="006C7735">
              <w:rPr>
                <w:rFonts w:asciiTheme="minorHAnsi" w:hAnsiTheme="minorHAnsi" w:cstheme="minorHAnsi"/>
                <w:sz w:val="20"/>
                <w:szCs w:val="20"/>
                <w:lang w:val="en-US"/>
              </w:rPr>
              <w:t xml:space="preserve"> </w:t>
            </w:r>
          </w:p>
          <w:p w14:paraId="1A6A72A0" w14:textId="77777777" w:rsidR="00352F6B" w:rsidRPr="006C7735" w:rsidRDefault="00352F6B" w:rsidP="007407C6">
            <w:pPr>
              <w:rPr>
                <w:rFonts w:asciiTheme="minorHAnsi" w:hAnsiTheme="minorHAnsi" w:cstheme="minorHAnsi"/>
                <w:color w:val="000000"/>
                <w:sz w:val="20"/>
                <w:szCs w:val="20"/>
                <w:lang w:val="en-US"/>
              </w:rPr>
            </w:pPr>
          </w:p>
          <w:p w14:paraId="197E1683" w14:textId="2863DEE3" w:rsidR="007407C6" w:rsidRPr="006C7735" w:rsidRDefault="007407C6" w:rsidP="007407C6">
            <w:pPr>
              <w:rPr>
                <w:rFonts w:asciiTheme="minorHAnsi" w:hAnsiTheme="minorHAnsi" w:cstheme="minorHAnsi"/>
                <w:color w:val="000000"/>
                <w:sz w:val="20"/>
                <w:szCs w:val="20"/>
                <w:lang w:val="en-US"/>
              </w:rPr>
            </w:pPr>
            <w:r w:rsidRPr="006C7735">
              <w:rPr>
                <w:rFonts w:asciiTheme="minorHAnsi" w:hAnsiTheme="minorHAnsi" w:cstheme="minorHAnsi"/>
                <w:color w:val="000000"/>
                <w:sz w:val="20"/>
                <w:szCs w:val="20"/>
                <w:lang w:val="en-US"/>
              </w:rPr>
              <w:t>SUM004</w:t>
            </w:r>
          </w:p>
          <w:p w14:paraId="3CE84A02" w14:textId="15DA09CA" w:rsidR="007407C6" w:rsidRPr="006C7735" w:rsidRDefault="007407C6" w:rsidP="007407C6">
            <w:pPr>
              <w:rPr>
                <w:rFonts w:asciiTheme="minorHAnsi" w:hAnsiTheme="minorHAnsi" w:cstheme="minorHAnsi"/>
                <w:sz w:val="20"/>
                <w:szCs w:val="20"/>
              </w:rPr>
            </w:pPr>
            <w:r w:rsidRPr="006C7735">
              <w:rPr>
                <w:rFonts w:asciiTheme="minorHAnsi" w:hAnsiTheme="minorHAnsi" w:cstheme="minorHAnsi"/>
                <w:noProof/>
                <w:color w:val="000000"/>
                <w:sz w:val="20"/>
                <w:szCs w:val="20"/>
                <w:lang w:val="en-US"/>
              </w:rPr>
              <w:drawing>
                <wp:anchor distT="0" distB="0" distL="114300" distR="114300" simplePos="0" relativeHeight="251691008" behindDoc="0" locked="0" layoutInCell="1" allowOverlap="1" wp14:anchorId="68B6589B" wp14:editId="3672246D">
                  <wp:simplePos x="0" y="0"/>
                  <wp:positionH relativeFrom="column">
                    <wp:posOffset>-1905</wp:posOffset>
                  </wp:positionH>
                  <wp:positionV relativeFrom="paragraph">
                    <wp:posOffset>8890</wp:posOffset>
                  </wp:positionV>
                  <wp:extent cx="1352550" cy="771525"/>
                  <wp:effectExtent l="0" t="0" r="0" b="9525"/>
                  <wp:wrapNone/>
                  <wp:docPr id="16" name="Picture 16">
                    <a:extLst xmlns:a="http://schemas.openxmlformats.org/drawingml/2006/main">
                      <a:ext uri="{FF2B5EF4-FFF2-40B4-BE49-F238E27FC236}">
                        <a16:creationId xmlns:a16="http://schemas.microsoft.com/office/drawing/2014/main" id="{00000000-0008-0000-0000-000010000000}"/>
                      </a:ext>
                    </a:extLst>
                  </wp:docPr>
                  <wp:cNvGraphicFramePr/>
                  <a:graphic xmlns:a="http://schemas.openxmlformats.org/drawingml/2006/main">
                    <a:graphicData uri="http://schemas.openxmlformats.org/drawingml/2006/picture">
                      <pic:pic xmlns:pic="http://schemas.openxmlformats.org/drawingml/2006/picture">
                        <pic:nvPicPr>
                          <pic:cNvPr id="16" name="图片 15">
                            <a:extLst>
                              <a:ext uri="{FF2B5EF4-FFF2-40B4-BE49-F238E27FC236}">
                                <a16:creationId xmlns:a16="http://schemas.microsoft.com/office/drawing/2014/main" id="{00000000-0008-0000-0000-000010000000}"/>
                              </a:ext>
                            </a:extLst>
                          </pic:cNvPr>
                          <pic:cNvPicPr>
                            <a:picLocks noChangeAspect="1"/>
                          </pic:cNvPicPr>
                        </pic:nvPicPr>
                        <pic:blipFill>
                          <a:blip r:embed="rId20"/>
                          <a:stretch>
                            <a:fillRect/>
                          </a:stretch>
                        </pic:blipFill>
                        <pic:spPr>
                          <a:xfrm>
                            <a:off x="0" y="0"/>
                            <a:ext cx="1354667" cy="772797"/>
                          </a:xfrm>
                          <a:prstGeom prst="rect">
                            <a:avLst/>
                          </a:prstGeom>
                        </pic:spPr>
                      </pic:pic>
                    </a:graphicData>
                  </a:graphic>
                  <wp14:sizeRelH relativeFrom="page">
                    <wp14:pctWidth>0</wp14:pctWidth>
                  </wp14:sizeRelH>
                  <wp14:sizeRelV relativeFrom="page">
                    <wp14:pctHeight>0</wp14:pctHeight>
                  </wp14:sizeRelV>
                </wp:anchor>
              </w:drawing>
            </w:r>
          </w:p>
        </w:tc>
        <w:tc>
          <w:tcPr>
            <w:tcW w:w="2520" w:type="dxa"/>
            <w:tcBorders>
              <w:top w:val="single" w:sz="4" w:space="0" w:color="auto"/>
              <w:left w:val="nil"/>
              <w:bottom w:val="single" w:sz="4" w:space="0" w:color="auto"/>
              <w:right w:val="single" w:sz="4" w:space="0" w:color="auto"/>
            </w:tcBorders>
            <w:shd w:val="clear" w:color="000000" w:fill="FFFFFF" w:themeFill="background1"/>
          </w:tcPr>
          <w:p w14:paraId="106758DD" w14:textId="77777777" w:rsidR="007407C6" w:rsidRPr="006C7735" w:rsidRDefault="007407C6" w:rsidP="007407C6">
            <w:pPr>
              <w:rPr>
                <w:rFonts w:asciiTheme="minorHAnsi" w:eastAsia="MS Gothic" w:hAnsiTheme="minorHAnsi" w:cstheme="minorHAnsi"/>
                <w:sz w:val="20"/>
                <w:szCs w:val="20"/>
                <w:lang w:val="en-US"/>
              </w:rPr>
            </w:pPr>
            <w:r w:rsidRPr="006C7735">
              <w:rPr>
                <w:rFonts w:asciiTheme="minorHAnsi" w:hAnsiTheme="minorHAnsi" w:cstheme="minorHAnsi"/>
                <w:sz w:val="20"/>
                <w:szCs w:val="20"/>
                <w:lang w:val="en-US"/>
              </w:rPr>
              <w:t>EN149:2001+A1:2009</w:t>
            </w:r>
            <w:r w:rsidRPr="006C7735">
              <w:rPr>
                <w:rFonts w:asciiTheme="minorHAnsi" w:eastAsia="MS Gothic" w:hAnsiTheme="minorHAnsi" w:cstheme="minorHAnsi"/>
                <w:sz w:val="20"/>
                <w:szCs w:val="20"/>
                <w:lang w:val="en-US"/>
              </w:rPr>
              <w:t xml:space="preserve"> </w:t>
            </w:r>
          </w:p>
          <w:p w14:paraId="366BF250" w14:textId="3CEF39C1" w:rsidR="007407C6" w:rsidRPr="006C7735" w:rsidRDefault="007407C6" w:rsidP="007407C6">
            <w:pPr>
              <w:rPr>
                <w:rFonts w:asciiTheme="minorHAnsi" w:hAnsiTheme="minorHAnsi" w:cstheme="minorHAnsi"/>
                <w:sz w:val="20"/>
                <w:szCs w:val="20"/>
              </w:rPr>
            </w:pPr>
            <w:r w:rsidRPr="006C7735">
              <w:rPr>
                <w:rFonts w:asciiTheme="minorHAnsi" w:hAnsiTheme="minorHAnsi" w:cstheme="minorHAnsi"/>
                <w:sz w:val="20"/>
                <w:szCs w:val="20"/>
                <w:lang w:val="en-US"/>
              </w:rPr>
              <w:t>GB2626-2006</w:t>
            </w:r>
          </w:p>
        </w:tc>
        <w:tc>
          <w:tcPr>
            <w:tcW w:w="2880" w:type="dxa"/>
            <w:tcBorders>
              <w:top w:val="single" w:sz="4" w:space="0" w:color="auto"/>
              <w:left w:val="single" w:sz="4" w:space="0" w:color="auto"/>
              <w:bottom w:val="single" w:sz="4" w:space="0" w:color="auto"/>
              <w:right w:val="single" w:sz="4" w:space="0" w:color="auto"/>
            </w:tcBorders>
            <w:shd w:val="clear" w:color="000000" w:fill="FFFFFF" w:themeFill="background1"/>
          </w:tcPr>
          <w:p w14:paraId="22415AF5" w14:textId="77777777" w:rsidR="00A903A4" w:rsidRPr="00147E4E" w:rsidRDefault="00A903A4" w:rsidP="00A903A4">
            <w:pPr>
              <w:rPr>
                <w:rFonts w:asciiTheme="minorHAnsi" w:hAnsiTheme="minorHAnsi" w:cstheme="minorHAnsi"/>
                <w:color w:val="000000"/>
                <w:sz w:val="20"/>
                <w:szCs w:val="20"/>
                <w:lang w:val="en-US"/>
              </w:rPr>
            </w:pPr>
            <w:r w:rsidRPr="00147E4E">
              <w:rPr>
                <w:rFonts w:asciiTheme="minorHAnsi" w:hAnsiTheme="minorHAnsi" w:cstheme="minorHAnsi"/>
                <w:sz w:val="20"/>
                <w:szCs w:val="20"/>
                <w:lang w:val="en-US"/>
              </w:rPr>
              <w:t>GGB2626 for commercial KN95 is acceptable</w:t>
            </w:r>
            <w:r w:rsidRPr="00147E4E">
              <w:rPr>
                <w:rFonts w:asciiTheme="minorHAnsi" w:hAnsiTheme="minorHAnsi" w:cstheme="minorHAnsi"/>
                <w:color w:val="000000"/>
                <w:sz w:val="20"/>
                <w:szCs w:val="20"/>
                <w:lang w:val="en-US"/>
              </w:rPr>
              <w:t xml:space="preserve"> for non-surgical/non-splatter environment</w:t>
            </w:r>
          </w:p>
          <w:p w14:paraId="404B32A9" w14:textId="77777777" w:rsidR="00A903A4" w:rsidRPr="00147E4E" w:rsidRDefault="00A903A4" w:rsidP="00A903A4">
            <w:pPr>
              <w:rPr>
                <w:rFonts w:asciiTheme="minorHAnsi" w:hAnsiTheme="minorHAnsi" w:cstheme="minorHAnsi"/>
                <w:color w:val="000000"/>
                <w:sz w:val="20"/>
                <w:szCs w:val="20"/>
                <w:lang w:val="en-US"/>
              </w:rPr>
            </w:pPr>
          </w:p>
          <w:p w14:paraId="1FE34614" w14:textId="77777777" w:rsidR="00A903A4" w:rsidRPr="00147E4E" w:rsidRDefault="00A903A4" w:rsidP="00A903A4">
            <w:pPr>
              <w:rPr>
                <w:rFonts w:asciiTheme="minorHAnsi" w:hAnsiTheme="minorHAnsi" w:cstheme="minorHAnsi"/>
                <w:sz w:val="20"/>
                <w:szCs w:val="20"/>
                <w:lang w:val="en-US"/>
              </w:rPr>
            </w:pPr>
          </w:p>
          <w:p w14:paraId="663BBAC1" w14:textId="6D042815" w:rsidR="007407C6" w:rsidRPr="00147E4E" w:rsidRDefault="00A903A4" w:rsidP="00A903A4">
            <w:pPr>
              <w:rPr>
                <w:rFonts w:asciiTheme="minorHAnsi" w:hAnsiTheme="minorHAnsi" w:cstheme="minorHAnsi"/>
                <w:sz w:val="20"/>
                <w:szCs w:val="20"/>
                <w:lang w:val="en-US"/>
              </w:rPr>
            </w:pPr>
            <w:r w:rsidRPr="00147E4E">
              <w:rPr>
                <w:rFonts w:asciiTheme="minorHAnsi" w:hAnsiTheme="minorHAnsi" w:cstheme="minorHAnsi"/>
                <w:sz w:val="20"/>
                <w:szCs w:val="20"/>
                <w:lang w:val="en-US"/>
              </w:rPr>
              <w:t>GB2626 for commercial KN95 is acceptable if also used with a face shield in a splatter environment per recent US Center for Disease Control recommendations</w:t>
            </w:r>
          </w:p>
        </w:tc>
      </w:tr>
      <w:tr w:rsidR="008D3283" w:rsidRPr="006C7735" w14:paraId="0C9CC62D" w14:textId="77777777" w:rsidTr="004440FE">
        <w:trPr>
          <w:cantSplit/>
        </w:trPr>
        <w:tc>
          <w:tcPr>
            <w:tcW w:w="450" w:type="dxa"/>
            <w:tcBorders>
              <w:top w:val="single" w:sz="4" w:space="0" w:color="auto"/>
              <w:left w:val="single" w:sz="4" w:space="0" w:color="auto"/>
              <w:bottom w:val="single" w:sz="4" w:space="0" w:color="auto"/>
              <w:right w:val="single" w:sz="4" w:space="0" w:color="auto"/>
            </w:tcBorders>
            <w:shd w:val="clear" w:color="000000" w:fill="FFFFFF" w:themeFill="background1"/>
            <w:noWrap/>
          </w:tcPr>
          <w:p w14:paraId="112CAD75" w14:textId="7DEEF993" w:rsidR="008D3283" w:rsidRPr="006C7735" w:rsidRDefault="00C723BB" w:rsidP="004440FE">
            <w:pPr>
              <w:rPr>
                <w:rFonts w:asciiTheme="minorHAnsi" w:hAnsiTheme="minorHAnsi" w:cstheme="minorHAnsi"/>
                <w:color w:val="000000"/>
                <w:sz w:val="20"/>
                <w:szCs w:val="20"/>
              </w:rPr>
            </w:pPr>
            <w:r>
              <w:rPr>
                <w:rFonts w:asciiTheme="minorHAnsi" w:hAnsiTheme="minorHAnsi" w:cstheme="minorHAnsi"/>
                <w:color w:val="000000"/>
                <w:sz w:val="20"/>
                <w:szCs w:val="20"/>
              </w:rPr>
              <w:lastRenderedPageBreak/>
              <w:t>5</w:t>
            </w:r>
          </w:p>
        </w:tc>
        <w:tc>
          <w:tcPr>
            <w:tcW w:w="1350" w:type="dxa"/>
            <w:tcBorders>
              <w:top w:val="single" w:sz="4" w:space="0" w:color="auto"/>
              <w:left w:val="nil"/>
              <w:bottom w:val="single" w:sz="4" w:space="0" w:color="auto"/>
              <w:right w:val="single" w:sz="4" w:space="0" w:color="auto"/>
            </w:tcBorders>
            <w:shd w:val="clear" w:color="000000" w:fill="FFFFFF" w:themeFill="background1"/>
          </w:tcPr>
          <w:p w14:paraId="7A0721A4" w14:textId="12215A47" w:rsidR="008D3283" w:rsidRPr="006C7735" w:rsidRDefault="00DE7365" w:rsidP="008D3283">
            <w:pPr>
              <w:rPr>
                <w:rFonts w:asciiTheme="minorHAnsi" w:hAnsiTheme="minorHAnsi" w:cstheme="minorHAnsi"/>
                <w:color w:val="000000"/>
                <w:sz w:val="20"/>
                <w:szCs w:val="20"/>
              </w:rPr>
            </w:pPr>
            <w:r w:rsidRPr="006C7735">
              <w:rPr>
                <w:rFonts w:asciiTheme="minorHAnsi" w:hAnsiTheme="minorHAnsi" w:cstheme="minorHAnsi"/>
                <w:color w:val="000000"/>
                <w:sz w:val="20"/>
                <w:szCs w:val="20"/>
              </w:rPr>
              <w:t>Mask, respirator, N95</w:t>
            </w:r>
          </w:p>
        </w:tc>
        <w:tc>
          <w:tcPr>
            <w:tcW w:w="1980" w:type="dxa"/>
            <w:tcBorders>
              <w:top w:val="single" w:sz="4" w:space="0" w:color="auto"/>
              <w:left w:val="nil"/>
              <w:bottom w:val="single" w:sz="4" w:space="0" w:color="auto"/>
              <w:right w:val="single" w:sz="4" w:space="0" w:color="auto"/>
            </w:tcBorders>
            <w:shd w:val="clear" w:color="000000" w:fill="FFFFFF" w:themeFill="background1"/>
          </w:tcPr>
          <w:p w14:paraId="7EA27CFF" w14:textId="38C84BD8" w:rsidR="008D3283" w:rsidRPr="006C7735" w:rsidRDefault="008D3283" w:rsidP="008D3283">
            <w:pPr>
              <w:rPr>
                <w:rFonts w:asciiTheme="minorHAnsi" w:hAnsiTheme="minorHAnsi" w:cstheme="minorHAnsi"/>
                <w:color w:val="000000"/>
                <w:sz w:val="20"/>
                <w:szCs w:val="20"/>
              </w:rPr>
            </w:pPr>
            <w:r w:rsidRPr="006C7735">
              <w:rPr>
                <w:rFonts w:asciiTheme="minorHAnsi" w:hAnsiTheme="minorHAnsi" w:cstheme="minorHAnsi"/>
                <w:color w:val="000000"/>
                <w:sz w:val="20"/>
                <w:szCs w:val="20"/>
              </w:rPr>
              <w:t xml:space="preserve">N95 or FFP2 respirator, or higher. Good breathability with design that does not collapse against the mouth (e.g. duckbill, cup-shaped) </w:t>
            </w:r>
          </w:p>
        </w:tc>
        <w:tc>
          <w:tcPr>
            <w:tcW w:w="2970" w:type="dxa"/>
            <w:tcBorders>
              <w:top w:val="single" w:sz="4" w:space="0" w:color="auto"/>
              <w:left w:val="nil"/>
              <w:bottom w:val="single" w:sz="4" w:space="0" w:color="auto"/>
              <w:right w:val="single" w:sz="4" w:space="0" w:color="auto"/>
            </w:tcBorders>
            <w:shd w:val="clear" w:color="000000" w:fill="FFFFFF" w:themeFill="background1"/>
          </w:tcPr>
          <w:p w14:paraId="472189A7" w14:textId="77777777" w:rsidR="008D3283" w:rsidRPr="006C7735" w:rsidRDefault="008D3283" w:rsidP="008D3283">
            <w:pPr>
              <w:rPr>
                <w:rFonts w:asciiTheme="minorHAnsi" w:hAnsiTheme="minorHAnsi" w:cstheme="minorHAnsi"/>
                <w:sz w:val="20"/>
                <w:szCs w:val="20"/>
              </w:rPr>
            </w:pPr>
            <w:r w:rsidRPr="006C7735">
              <w:rPr>
                <w:rFonts w:asciiTheme="minorHAnsi" w:hAnsiTheme="minorHAnsi" w:cstheme="minorHAnsi"/>
                <w:sz w:val="20"/>
                <w:szCs w:val="20"/>
              </w:rPr>
              <w:t>• Surgical/Medical rated (commercial rated is not preferred, but is acceptable if used with a face shield per recent US CDC recommendations)</w:t>
            </w:r>
            <w:r w:rsidRPr="006C7735">
              <w:rPr>
                <w:rFonts w:asciiTheme="minorHAnsi" w:hAnsiTheme="minorHAnsi" w:cstheme="minorHAnsi"/>
                <w:sz w:val="20"/>
                <w:szCs w:val="20"/>
              </w:rPr>
              <w:br/>
              <w:t>• Non-</w:t>
            </w:r>
            <w:proofErr w:type="spellStart"/>
            <w:r w:rsidRPr="006C7735">
              <w:rPr>
                <w:rFonts w:asciiTheme="minorHAnsi" w:hAnsiTheme="minorHAnsi" w:cstheme="minorHAnsi"/>
                <w:sz w:val="20"/>
                <w:szCs w:val="20"/>
              </w:rPr>
              <w:t>valved</w:t>
            </w:r>
            <w:proofErr w:type="spellEnd"/>
            <w:r w:rsidRPr="006C7735">
              <w:rPr>
                <w:rFonts w:asciiTheme="minorHAnsi" w:hAnsiTheme="minorHAnsi" w:cstheme="minorHAnsi"/>
                <w:sz w:val="20"/>
                <w:szCs w:val="20"/>
              </w:rPr>
              <w:t xml:space="preserve"> (</w:t>
            </w:r>
            <w:proofErr w:type="spellStart"/>
            <w:r w:rsidRPr="006C7735">
              <w:rPr>
                <w:rFonts w:asciiTheme="minorHAnsi" w:hAnsiTheme="minorHAnsi" w:cstheme="minorHAnsi"/>
                <w:sz w:val="20"/>
                <w:szCs w:val="20"/>
              </w:rPr>
              <w:t>valved</w:t>
            </w:r>
            <w:proofErr w:type="spellEnd"/>
            <w:r w:rsidRPr="006C7735">
              <w:rPr>
                <w:rFonts w:asciiTheme="minorHAnsi" w:hAnsiTheme="minorHAnsi" w:cstheme="minorHAnsi"/>
                <w:sz w:val="20"/>
                <w:szCs w:val="20"/>
              </w:rPr>
              <w:t xml:space="preserve"> is not preferred) </w:t>
            </w:r>
          </w:p>
          <w:p w14:paraId="3AA23C8C" w14:textId="235CAFDB" w:rsidR="008D3283" w:rsidRPr="006C7735" w:rsidRDefault="008D3283" w:rsidP="00A903A4">
            <w:pPr>
              <w:rPr>
                <w:rFonts w:asciiTheme="minorHAnsi" w:hAnsiTheme="minorHAnsi" w:cstheme="minorHAnsi"/>
                <w:sz w:val="20"/>
                <w:szCs w:val="20"/>
              </w:rPr>
            </w:pPr>
            <w:r w:rsidRPr="006C7735">
              <w:rPr>
                <w:rFonts w:asciiTheme="minorHAnsi" w:hAnsiTheme="minorHAnsi" w:cstheme="minorHAnsi"/>
                <w:sz w:val="20"/>
                <w:szCs w:val="20"/>
              </w:rPr>
              <w:t>• Minimum "N95" respirator according to FDA Class II, under 21 CFR 878.4040, and CDC NIOSH, or</w:t>
            </w:r>
            <w:r w:rsidRPr="006C7735">
              <w:rPr>
                <w:rFonts w:asciiTheme="minorHAnsi" w:hAnsiTheme="minorHAnsi" w:cstheme="minorHAnsi"/>
                <w:sz w:val="20"/>
                <w:szCs w:val="20"/>
              </w:rPr>
              <w:br/>
              <w:t xml:space="preserve">• Minimum "FFP2" according to EN 149, or </w:t>
            </w:r>
            <w:r w:rsidRPr="006C7735">
              <w:rPr>
                <w:rFonts w:asciiTheme="minorHAnsi" w:hAnsiTheme="minorHAnsi" w:cstheme="minorHAnsi"/>
                <w:sz w:val="20"/>
                <w:szCs w:val="20"/>
              </w:rPr>
              <w:br/>
              <w:t>• EU PPE Regu</w:t>
            </w:r>
            <w:r w:rsidR="009103E7">
              <w:rPr>
                <w:rFonts w:asciiTheme="minorHAnsi" w:hAnsiTheme="minorHAnsi" w:cstheme="minorHAnsi"/>
                <w:sz w:val="20"/>
                <w:szCs w:val="20"/>
              </w:rPr>
              <w:t>lation 2016/425 Category III,</w:t>
            </w:r>
            <w:r w:rsidRPr="006C7735">
              <w:rPr>
                <w:rFonts w:asciiTheme="minorHAnsi" w:hAnsiTheme="minorHAnsi" w:cstheme="minorHAnsi"/>
                <w:sz w:val="20"/>
                <w:szCs w:val="20"/>
              </w:rPr>
              <w:br/>
              <w:t>or equivalent</w:t>
            </w:r>
          </w:p>
        </w:tc>
        <w:tc>
          <w:tcPr>
            <w:tcW w:w="2970" w:type="dxa"/>
            <w:tcBorders>
              <w:top w:val="single" w:sz="4" w:space="0" w:color="auto"/>
              <w:left w:val="nil"/>
              <w:bottom w:val="single" w:sz="4" w:space="0" w:color="auto"/>
              <w:right w:val="single" w:sz="4" w:space="0" w:color="auto"/>
            </w:tcBorders>
            <w:shd w:val="clear" w:color="000000" w:fill="FFFFFF" w:themeFill="background1"/>
          </w:tcPr>
          <w:p w14:paraId="3C8D7798" w14:textId="77777777" w:rsidR="00352F6B" w:rsidRPr="006C7735" w:rsidRDefault="00352F6B" w:rsidP="00352F6B">
            <w:pPr>
              <w:rPr>
                <w:rFonts w:asciiTheme="minorHAnsi" w:hAnsiTheme="minorHAnsi" w:cstheme="minorHAnsi"/>
                <w:sz w:val="20"/>
                <w:szCs w:val="20"/>
                <w:lang w:val="en-US"/>
              </w:rPr>
            </w:pPr>
            <w:r w:rsidRPr="006C7735">
              <w:rPr>
                <w:rFonts w:asciiTheme="minorHAnsi" w:hAnsiTheme="minorHAnsi" w:cstheme="minorHAnsi"/>
                <w:color w:val="000000"/>
                <w:sz w:val="20"/>
                <w:szCs w:val="20"/>
                <w:lang w:val="en-US"/>
              </w:rPr>
              <w:t>Fold N95 Particular Respirator with NIOSH approved</w:t>
            </w:r>
            <w:r w:rsidRPr="006C7735">
              <w:rPr>
                <w:rFonts w:asciiTheme="minorHAnsi" w:hAnsiTheme="minorHAnsi" w:cstheme="minorHAnsi"/>
                <w:sz w:val="20"/>
                <w:szCs w:val="20"/>
                <w:lang w:val="en-US"/>
              </w:rPr>
              <w:t xml:space="preserve"> </w:t>
            </w:r>
          </w:p>
          <w:p w14:paraId="2F7107CC" w14:textId="77777777" w:rsidR="00352F6B" w:rsidRPr="006C7735" w:rsidRDefault="00352F6B" w:rsidP="008D3283">
            <w:pPr>
              <w:rPr>
                <w:rFonts w:asciiTheme="minorHAnsi" w:hAnsiTheme="minorHAnsi" w:cstheme="minorHAnsi"/>
                <w:color w:val="000000"/>
                <w:sz w:val="20"/>
                <w:szCs w:val="20"/>
                <w:lang w:val="en-US"/>
              </w:rPr>
            </w:pPr>
          </w:p>
          <w:p w14:paraId="1DFA5D65" w14:textId="66DC608E" w:rsidR="008D3283" w:rsidRPr="006C7735" w:rsidRDefault="008D3283" w:rsidP="008D3283">
            <w:pPr>
              <w:rPr>
                <w:rFonts w:asciiTheme="minorHAnsi" w:hAnsiTheme="minorHAnsi" w:cstheme="minorHAnsi"/>
                <w:color w:val="000000"/>
                <w:sz w:val="20"/>
                <w:szCs w:val="20"/>
                <w:lang w:val="en-US"/>
              </w:rPr>
            </w:pPr>
            <w:r w:rsidRPr="006C7735">
              <w:rPr>
                <w:rFonts w:asciiTheme="minorHAnsi" w:hAnsiTheme="minorHAnsi" w:cstheme="minorHAnsi"/>
                <w:color w:val="000000"/>
                <w:sz w:val="20"/>
                <w:szCs w:val="20"/>
                <w:lang w:val="en-US"/>
              </w:rPr>
              <w:t>SUM005</w:t>
            </w:r>
          </w:p>
          <w:p w14:paraId="344CA7F5" w14:textId="77777777" w:rsidR="008D3283" w:rsidRPr="006C7735" w:rsidRDefault="008D3283" w:rsidP="008D3283">
            <w:pPr>
              <w:rPr>
                <w:rFonts w:asciiTheme="minorHAnsi" w:hAnsiTheme="minorHAnsi" w:cstheme="minorHAnsi"/>
                <w:color w:val="000000"/>
                <w:sz w:val="20"/>
                <w:szCs w:val="20"/>
                <w:lang w:val="en-US"/>
              </w:rPr>
            </w:pPr>
          </w:p>
          <w:p w14:paraId="7CF98EB6" w14:textId="22E4D32B" w:rsidR="008D3283" w:rsidRPr="006C7735" w:rsidRDefault="008D3283" w:rsidP="008D3283">
            <w:pPr>
              <w:rPr>
                <w:rFonts w:asciiTheme="minorHAnsi" w:hAnsiTheme="minorHAnsi" w:cstheme="minorHAnsi"/>
                <w:color w:val="000000"/>
                <w:sz w:val="20"/>
                <w:szCs w:val="20"/>
                <w:lang w:val="en-US"/>
              </w:rPr>
            </w:pPr>
            <w:r w:rsidRPr="006C7735">
              <w:rPr>
                <w:rFonts w:asciiTheme="minorHAnsi" w:hAnsiTheme="minorHAnsi" w:cstheme="minorHAnsi"/>
                <w:noProof/>
                <w:sz w:val="20"/>
                <w:szCs w:val="20"/>
                <w:lang w:val="en-US"/>
              </w:rPr>
              <w:drawing>
                <wp:anchor distT="0" distB="0" distL="114300" distR="114300" simplePos="0" relativeHeight="251693056" behindDoc="0" locked="0" layoutInCell="1" allowOverlap="1" wp14:anchorId="3F85CAE6" wp14:editId="0AC5AED4">
                  <wp:simplePos x="0" y="0"/>
                  <wp:positionH relativeFrom="column">
                    <wp:posOffset>-1905</wp:posOffset>
                  </wp:positionH>
                  <wp:positionV relativeFrom="paragraph">
                    <wp:posOffset>8890</wp:posOffset>
                  </wp:positionV>
                  <wp:extent cx="1762125" cy="638175"/>
                  <wp:effectExtent l="0" t="0" r="9525" b="0"/>
                  <wp:wrapNone/>
                  <wp:docPr id="14" name="Picture 14">
                    <a:extLst xmlns:a="http://schemas.openxmlformats.org/drawingml/2006/main">
                      <a:ext uri="{FF2B5EF4-FFF2-40B4-BE49-F238E27FC236}">
                        <a16:creationId xmlns:a16="http://schemas.microsoft.com/office/drawing/2014/main" id="{00000000-0008-0000-0000-00000E000000}"/>
                      </a:ext>
                    </a:extLst>
                  </wp:docPr>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00000000-0008-0000-0000-00000E000000}"/>
                              </a:ext>
                            </a:extLst>
                          </pic:cNvPr>
                          <pic:cNvPicPr>
                            <a:picLocks noChangeAspect="1"/>
                          </pic:cNvPicPr>
                        </pic:nvPicPr>
                        <pic:blipFill>
                          <a:blip r:embed="rId21"/>
                          <a:stretch>
                            <a:fillRect/>
                          </a:stretch>
                        </pic:blipFill>
                        <pic:spPr>
                          <a:xfrm>
                            <a:off x="0" y="0"/>
                            <a:ext cx="1765103" cy="635000"/>
                          </a:xfrm>
                          <a:prstGeom prst="rect">
                            <a:avLst/>
                          </a:prstGeom>
                        </pic:spPr>
                      </pic:pic>
                    </a:graphicData>
                  </a:graphic>
                  <wp14:sizeRelH relativeFrom="page">
                    <wp14:pctWidth>0</wp14:pctWidth>
                  </wp14:sizeRelH>
                  <wp14:sizeRelV relativeFrom="page">
                    <wp14:pctHeight>0</wp14:pctHeight>
                  </wp14:sizeRelV>
                </wp:anchor>
              </w:drawing>
            </w:r>
          </w:p>
        </w:tc>
        <w:tc>
          <w:tcPr>
            <w:tcW w:w="2520" w:type="dxa"/>
            <w:tcBorders>
              <w:top w:val="single" w:sz="4" w:space="0" w:color="auto"/>
              <w:left w:val="nil"/>
              <w:bottom w:val="single" w:sz="4" w:space="0" w:color="auto"/>
              <w:right w:val="single" w:sz="4" w:space="0" w:color="auto"/>
            </w:tcBorders>
            <w:shd w:val="clear" w:color="000000" w:fill="FFFFFF" w:themeFill="background1"/>
          </w:tcPr>
          <w:p w14:paraId="7464E3B4" w14:textId="48F6D8B8" w:rsidR="008D3283" w:rsidRPr="006C7735" w:rsidRDefault="00352F6B" w:rsidP="008D3283">
            <w:pPr>
              <w:rPr>
                <w:rFonts w:asciiTheme="minorHAnsi" w:hAnsiTheme="minorHAnsi" w:cstheme="minorHAnsi"/>
                <w:sz w:val="20"/>
                <w:szCs w:val="20"/>
                <w:lang w:val="en-US"/>
              </w:rPr>
            </w:pPr>
            <w:r w:rsidRPr="006C7735">
              <w:rPr>
                <w:rFonts w:asciiTheme="minorHAnsi" w:hAnsiTheme="minorHAnsi" w:cstheme="minorHAnsi"/>
                <w:sz w:val="20"/>
                <w:szCs w:val="20"/>
                <w:lang w:val="en-US"/>
              </w:rPr>
              <w:t>NIOSH</w:t>
            </w:r>
            <w:r w:rsidR="008D3283" w:rsidRPr="006C7735">
              <w:rPr>
                <w:rFonts w:asciiTheme="minorHAnsi" w:hAnsiTheme="minorHAnsi" w:cstheme="minorHAnsi"/>
                <w:sz w:val="20"/>
                <w:szCs w:val="20"/>
                <w:lang w:val="en-US"/>
              </w:rPr>
              <w:t xml:space="preserve">          EN149:2001+A1:2009</w:t>
            </w:r>
            <w:r w:rsidR="008D3283" w:rsidRPr="006C7735">
              <w:rPr>
                <w:rFonts w:asciiTheme="minorHAnsi" w:eastAsia="MS Gothic" w:hAnsiTheme="minorHAnsi" w:cstheme="minorHAnsi"/>
                <w:sz w:val="20"/>
                <w:szCs w:val="20"/>
                <w:lang w:val="en-US"/>
              </w:rPr>
              <w:t xml:space="preserve"> </w:t>
            </w:r>
          </w:p>
          <w:p w14:paraId="0CE4E3BE" w14:textId="26B7CDF4" w:rsidR="008D3283" w:rsidRPr="006C7735" w:rsidRDefault="008D3283" w:rsidP="008D3283">
            <w:pPr>
              <w:rPr>
                <w:rFonts w:asciiTheme="minorHAnsi" w:hAnsiTheme="minorHAnsi" w:cstheme="minorHAnsi"/>
                <w:color w:val="000000"/>
                <w:sz w:val="20"/>
                <w:szCs w:val="20"/>
                <w:lang w:val="en-US"/>
              </w:rPr>
            </w:pPr>
            <w:r w:rsidRPr="006C7735">
              <w:rPr>
                <w:rFonts w:asciiTheme="minorHAnsi" w:hAnsiTheme="minorHAnsi" w:cstheme="minorHAnsi"/>
                <w:sz w:val="20"/>
                <w:szCs w:val="20"/>
                <w:lang w:val="en-US"/>
              </w:rPr>
              <w:t>GB2626-2006</w:t>
            </w:r>
          </w:p>
        </w:tc>
        <w:tc>
          <w:tcPr>
            <w:tcW w:w="2880" w:type="dxa"/>
            <w:tcBorders>
              <w:top w:val="single" w:sz="4" w:space="0" w:color="auto"/>
              <w:left w:val="single" w:sz="4" w:space="0" w:color="auto"/>
              <w:bottom w:val="single" w:sz="4" w:space="0" w:color="auto"/>
              <w:right w:val="single" w:sz="4" w:space="0" w:color="auto"/>
            </w:tcBorders>
            <w:shd w:val="clear" w:color="000000" w:fill="FFFFFF" w:themeFill="background1"/>
          </w:tcPr>
          <w:p w14:paraId="77D383D6" w14:textId="77777777" w:rsidR="00A903A4" w:rsidRPr="00147E4E" w:rsidRDefault="00A903A4" w:rsidP="00A903A4">
            <w:pPr>
              <w:rPr>
                <w:rFonts w:asciiTheme="minorHAnsi" w:hAnsiTheme="minorHAnsi" w:cstheme="minorHAnsi"/>
                <w:color w:val="000000"/>
                <w:sz w:val="20"/>
                <w:szCs w:val="20"/>
                <w:lang w:val="en-US"/>
              </w:rPr>
            </w:pPr>
            <w:r w:rsidRPr="00147E4E">
              <w:rPr>
                <w:rFonts w:asciiTheme="minorHAnsi" w:hAnsiTheme="minorHAnsi" w:cstheme="minorHAnsi"/>
                <w:sz w:val="20"/>
                <w:szCs w:val="20"/>
                <w:lang w:val="en-US"/>
              </w:rPr>
              <w:t>GGB2626 for commercial KN95 is acceptable</w:t>
            </w:r>
            <w:r w:rsidRPr="00147E4E">
              <w:rPr>
                <w:rFonts w:asciiTheme="minorHAnsi" w:hAnsiTheme="minorHAnsi" w:cstheme="minorHAnsi"/>
                <w:color w:val="000000"/>
                <w:sz w:val="20"/>
                <w:szCs w:val="20"/>
                <w:lang w:val="en-US"/>
              </w:rPr>
              <w:t xml:space="preserve"> for non-surgical/non-splatter environment</w:t>
            </w:r>
          </w:p>
          <w:p w14:paraId="08759BFC" w14:textId="77777777" w:rsidR="00A903A4" w:rsidRPr="00147E4E" w:rsidRDefault="00A903A4" w:rsidP="00A903A4">
            <w:pPr>
              <w:rPr>
                <w:rFonts w:asciiTheme="minorHAnsi" w:hAnsiTheme="minorHAnsi" w:cstheme="minorHAnsi"/>
                <w:color w:val="000000"/>
                <w:sz w:val="20"/>
                <w:szCs w:val="20"/>
                <w:lang w:val="en-US"/>
              </w:rPr>
            </w:pPr>
          </w:p>
          <w:p w14:paraId="22EDD41C" w14:textId="77777777" w:rsidR="00A903A4" w:rsidRPr="00147E4E" w:rsidRDefault="00A903A4" w:rsidP="00A903A4">
            <w:pPr>
              <w:rPr>
                <w:rFonts w:asciiTheme="minorHAnsi" w:hAnsiTheme="minorHAnsi" w:cstheme="minorHAnsi"/>
                <w:sz w:val="20"/>
                <w:szCs w:val="20"/>
                <w:lang w:val="en-US"/>
              </w:rPr>
            </w:pPr>
          </w:p>
          <w:p w14:paraId="44019ACF" w14:textId="18EF0D8A" w:rsidR="008D3283" w:rsidRPr="00147E4E" w:rsidRDefault="00A903A4" w:rsidP="00A903A4">
            <w:pPr>
              <w:rPr>
                <w:rFonts w:asciiTheme="minorHAnsi" w:hAnsiTheme="minorHAnsi" w:cstheme="minorHAnsi"/>
                <w:sz w:val="20"/>
                <w:szCs w:val="20"/>
                <w:lang w:val="en-US"/>
              </w:rPr>
            </w:pPr>
            <w:r w:rsidRPr="00147E4E">
              <w:rPr>
                <w:rFonts w:asciiTheme="minorHAnsi" w:hAnsiTheme="minorHAnsi" w:cstheme="minorHAnsi"/>
                <w:sz w:val="20"/>
                <w:szCs w:val="20"/>
                <w:lang w:val="en-US"/>
              </w:rPr>
              <w:t>GB2626 for commercial KN95 is acceptable if also used with a face shield in a splatter environment per recent US Center for Disease Control recommendations</w:t>
            </w:r>
          </w:p>
        </w:tc>
      </w:tr>
      <w:tr w:rsidR="004D7A86" w:rsidRPr="006C7735" w14:paraId="5D733F91" w14:textId="77777777" w:rsidTr="004440FE">
        <w:trPr>
          <w:cantSplit/>
        </w:trPr>
        <w:tc>
          <w:tcPr>
            <w:tcW w:w="450" w:type="dxa"/>
            <w:tcBorders>
              <w:top w:val="single" w:sz="4" w:space="0" w:color="auto"/>
              <w:left w:val="single" w:sz="4" w:space="0" w:color="auto"/>
              <w:bottom w:val="single" w:sz="4" w:space="0" w:color="auto"/>
              <w:right w:val="single" w:sz="4" w:space="0" w:color="auto"/>
            </w:tcBorders>
            <w:shd w:val="clear" w:color="000000" w:fill="FFFFFF" w:themeFill="background1"/>
            <w:noWrap/>
          </w:tcPr>
          <w:p w14:paraId="0F324786" w14:textId="42927071" w:rsidR="004D7A86" w:rsidRPr="006C7735" w:rsidRDefault="00C723BB" w:rsidP="004440FE">
            <w:pPr>
              <w:rPr>
                <w:rFonts w:asciiTheme="minorHAnsi" w:hAnsiTheme="minorHAnsi" w:cstheme="minorHAnsi"/>
                <w:color w:val="000000"/>
                <w:sz w:val="20"/>
                <w:szCs w:val="20"/>
              </w:rPr>
            </w:pPr>
            <w:r>
              <w:rPr>
                <w:rFonts w:asciiTheme="minorHAnsi" w:hAnsiTheme="minorHAnsi" w:cstheme="minorHAnsi"/>
                <w:color w:val="000000"/>
                <w:sz w:val="20"/>
                <w:szCs w:val="20"/>
              </w:rPr>
              <w:lastRenderedPageBreak/>
              <w:t>6</w:t>
            </w:r>
          </w:p>
        </w:tc>
        <w:tc>
          <w:tcPr>
            <w:tcW w:w="1350" w:type="dxa"/>
            <w:tcBorders>
              <w:top w:val="single" w:sz="4" w:space="0" w:color="auto"/>
              <w:left w:val="nil"/>
              <w:bottom w:val="single" w:sz="4" w:space="0" w:color="auto"/>
              <w:right w:val="single" w:sz="4" w:space="0" w:color="auto"/>
            </w:tcBorders>
            <w:shd w:val="clear" w:color="000000" w:fill="FFFFFF" w:themeFill="background1"/>
          </w:tcPr>
          <w:p w14:paraId="16EE9568" w14:textId="52C2B481" w:rsidR="004D7A86" w:rsidRPr="006C7735" w:rsidRDefault="00DE7365" w:rsidP="004D7A86">
            <w:pPr>
              <w:rPr>
                <w:rFonts w:asciiTheme="minorHAnsi" w:hAnsiTheme="minorHAnsi" w:cstheme="minorHAnsi"/>
                <w:color w:val="000000"/>
                <w:sz w:val="20"/>
                <w:szCs w:val="20"/>
              </w:rPr>
            </w:pPr>
            <w:r w:rsidRPr="006C7735">
              <w:rPr>
                <w:rFonts w:asciiTheme="minorHAnsi" w:hAnsiTheme="minorHAnsi" w:cstheme="minorHAnsi"/>
                <w:color w:val="000000"/>
                <w:sz w:val="20"/>
                <w:szCs w:val="20"/>
              </w:rPr>
              <w:t>Mask, respirator, N95</w:t>
            </w:r>
          </w:p>
        </w:tc>
        <w:tc>
          <w:tcPr>
            <w:tcW w:w="1980" w:type="dxa"/>
            <w:tcBorders>
              <w:top w:val="single" w:sz="4" w:space="0" w:color="auto"/>
              <w:left w:val="nil"/>
              <w:bottom w:val="single" w:sz="4" w:space="0" w:color="auto"/>
              <w:right w:val="single" w:sz="4" w:space="0" w:color="auto"/>
            </w:tcBorders>
            <w:shd w:val="clear" w:color="000000" w:fill="FFFFFF" w:themeFill="background1"/>
          </w:tcPr>
          <w:p w14:paraId="59E67352" w14:textId="5D130BDC" w:rsidR="004D7A86" w:rsidRPr="006C7735" w:rsidRDefault="004D7A86" w:rsidP="004D7A86">
            <w:pPr>
              <w:rPr>
                <w:rFonts w:asciiTheme="minorHAnsi" w:hAnsiTheme="minorHAnsi" w:cstheme="minorHAnsi"/>
                <w:color w:val="000000"/>
                <w:sz w:val="20"/>
                <w:szCs w:val="20"/>
              </w:rPr>
            </w:pPr>
            <w:r w:rsidRPr="006C7735">
              <w:rPr>
                <w:rFonts w:asciiTheme="minorHAnsi" w:hAnsiTheme="minorHAnsi" w:cstheme="minorHAnsi"/>
                <w:color w:val="000000"/>
                <w:sz w:val="20"/>
                <w:szCs w:val="20"/>
              </w:rPr>
              <w:t xml:space="preserve">N95 or FFP2 respirator, or higher. Good breathability with design that does not collapse against the mouth (e.g. duckbill, cup-shaped) </w:t>
            </w:r>
          </w:p>
        </w:tc>
        <w:tc>
          <w:tcPr>
            <w:tcW w:w="2970" w:type="dxa"/>
            <w:tcBorders>
              <w:top w:val="single" w:sz="4" w:space="0" w:color="auto"/>
              <w:left w:val="nil"/>
              <w:bottom w:val="single" w:sz="4" w:space="0" w:color="auto"/>
              <w:right w:val="single" w:sz="4" w:space="0" w:color="auto"/>
            </w:tcBorders>
            <w:shd w:val="clear" w:color="000000" w:fill="FFFFFF" w:themeFill="background1"/>
          </w:tcPr>
          <w:p w14:paraId="3EBAD495" w14:textId="77777777" w:rsidR="004D7A86" w:rsidRPr="006C7735" w:rsidRDefault="004D7A86" w:rsidP="004D7A86">
            <w:pPr>
              <w:rPr>
                <w:rFonts w:asciiTheme="minorHAnsi" w:hAnsiTheme="minorHAnsi" w:cstheme="minorHAnsi"/>
                <w:sz w:val="20"/>
                <w:szCs w:val="20"/>
              </w:rPr>
            </w:pPr>
            <w:r w:rsidRPr="006C7735">
              <w:rPr>
                <w:rFonts w:asciiTheme="minorHAnsi" w:hAnsiTheme="minorHAnsi" w:cstheme="minorHAnsi"/>
                <w:sz w:val="20"/>
                <w:szCs w:val="20"/>
              </w:rPr>
              <w:t>• Surgical/Medical rated (commercial rated is not preferred, but is acceptable if used with a face shield per recent US CDC recommendations)</w:t>
            </w:r>
            <w:r w:rsidRPr="006C7735">
              <w:rPr>
                <w:rFonts w:asciiTheme="minorHAnsi" w:hAnsiTheme="minorHAnsi" w:cstheme="minorHAnsi"/>
                <w:sz w:val="20"/>
                <w:szCs w:val="20"/>
              </w:rPr>
              <w:br/>
              <w:t>• Non-</w:t>
            </w:r>
            <w:proofErr w:type="spellStart"/>
            <w:r w:rsidRPr="006C7735">
              <w:rPr>
                <w:rFonts w:asciiTheme="minorHAnsi" w:hAnsiTheme="minorHAnsi" w:cstheme="minorHAnsi"/>
                <w:sz w:val="20"/>
                <w:szCs w:val="20"/>
              </w:rPr>
              <w:t>valved</w:t>
            </w:r>
            <w:proofErr w:type="spellEnd"/>
            <w:r w:rsidRPr="006C7735">
              <w:rPr>
                <w:rFonts w:asciiTheme="minorHAnsi" w:hAnsiTheme="minorHAnsi" w:cstheme="minorHAnsi"/>
                <w:sz w:val="20"/>
                <w:szCs w:val="20"/>
              </w:rPr>
              <w:t xml:space="preserve"> (</w:t>
            </w:r>
            <w:proofErr w:type="spellStart"/>
            <w:r w:rsidRPr="006C7735">
              <w:rPr>
                <w:rFonts w:asciiTheme="minorHAnsi" w:hAnsiTheme="minorHAnsi" w:cstheme="minorHAnsi"/>
                <w:sz w:val="20"/>
                <w:szCs w:val="20"/>
              </w:rPr>
              <w:t>valved</w:t>
            </w:r>
            <w:proofErr w:type="spellEnd"/>
            <w:r w:rsidRPr="006C7735">
              <w:rPr>
                <w:rFonts w:asciiTheme="minorHAnsi" w:hAnsiTheme="minorHAnsi" w:cstheme="minorHAnsi"/>
                <w:sz w:val="20"/>
                <w:szCs w:val="20"/>
              </w:rPr>
              <w:t xml:space="preserve"> is not preferred) </w:t>
            </w:r>
          </w:p>
          <w:p w14:paraId="78E307FF" w14:textId="4A6A86F6" w:rsidR="004D7A86" w:rsidRPr="006C7735" w:rsidRDefault="004D7A86" w:rsidP="00A903A4">
            <w:pPr>
              <w:rPr>
                <w:rFonts w:asciiTheme="minorHAnsi" w:hAnsiTheme="minorHAnsi" w:cstheme="minorHAnsi"/>
                <w:sz w:val="20"/>
                <w:szCs w:val="20"/>
              </w:rPr>
            </w:pPr>
            <w:r w:rsidRPr="006C7735">
              <w:rPr>
                <w:rFonts w:asciiTheme="minorHAnsi" w:hAnsiTheme="minorHAnsi" w:cstheme="minorHAnsi"/>
                <w:sz w:val="20"/>
                <w:szCs w:val="20"/>
              </w:rPr>
              <w:t>• Minimum "N95" respirator according to FDA Class II, under 21 CFR 878.4040, and CDC NIOSH, or</w:t>
            </w:r>
            <w:r w:rsidRPr="006C7735">
              <w:rPr>
                <w:rFonts w:asciiTheme="minorHAnsi" w:hAnsiTheme="minorHAnsi" w:cstheme="minorHAnsi"/>
                <w:sz w:val="20"/>
                <w:szCs w:val="20"/>
              </w:rPr>
              <w:br/>
              <w:t xml:space="preserve">• Minimum "FFP2" according to EN 149, or </w:t>
            </w:r>
            <w:r w:rsidRPr="006C7735">
              <w:rPr>
                <w:rFonts w:asciiTheme="minorHAnsi" w:hAnsiTheme="minorHAnsi" w:cstheme="minorHAnsi"/>
                <w:sz w:val="20"/>
                <w:szCs w:val="20"/>
              </w:rPr>
              <w:br/>
              <w:t>• EU PPE Regu</w:t>
            </w:r>
            <w:r w:rsidR="009103E7">
              <w:rPr>
                <w:rFonts w:asciiTheme="minorHAnsi" w:hAnsiTheme="minorHAnsi" w:cstheme="minorHAnsi"/>
                <w:sz w:val="20"/>
                <w:szCs w:val="20"/>
              </w:rPr>
              <w:t>lation 2016/425 Category III,</w:t>
            </w:r>
            <w:r w:rsidRPr="006C7735">
              <w:rPr>
                <w:rFonts w:asciiTheme="minorHAnsi" w:hAnsiTheme="minorHAnsi" w:cstheme="minorHAnsi"/>
                <w:sz w:val="20"/>
                <w:szCs w:val="20"/>
              </w:rPr>
              <w:br/>
              <w:t>or equivalent</w:t>
            </w:r>
          </w:p>
        </w:tc>
        <w:tc>
          <w:tcPr>
            <w:tcW w:w="2970" w:type="dxa"/>
            <w:tcBorders>
              <w:top w:val="single" w:sz="4" w:space="0" w:color="auto"/>
              <w:left w:val="nil"/>
              <w:bottom w:val="single" w:sz="4" w:space="0" w:color="auto"/>
              <w:right w:val="single" w:sz="4" w:space="0" w:color="auto"/>
            </w:tcBorders>
            <w:shd w:val="clear" w:color="000000" w:fill="FFFFFF" w:themeFill="background1"/>
          </w:tcPr>
          <w:p w14:paraId="07CE5BBD" w14:textId="77777777" w:rsidR="00352F6B" w:rsidRPr="006C7735" w:rsidRDefault="00352F6B" w:rsidP="00352F6B">
            <w:pPr>
              <w:rPr>
                <w:rFonts w:asciiTheme="minorHAnsi" w:hAnsiTheme="minorHAnsi" w:cstheme="minorHAnsi"/>
                <w:color w:val="000000"/>
                <w:sz w:val="20"/>
                <w:szCs w:val="20"/>
                <w:lang w:val="en-US"/>
              </w:rPr>
            </w:pPr>
            <w:r w:rsidRPr="006C7735">
              <w:rPr>
                <w:rFonts w:asciiTheme="minorHAnsi" w:hAnsiTheme="minorHAnsi" w:cstheme="minorHAnsi"/>
                <w:color w:val="000000"/>
                <w:sz w:val="20"/>
                <w:szCs w:val="20"/>
                <w:lang w:val="en-US"/>
              </w:rPr>
              <w:t>Mold N95 Particular Respirator with NIOSH approved</w:t>
            </w:r>
          </w:p>
          <w:p w14:paraId="78591844" w14:textId="77777777" w:rsidR="00352F6B" w:rsidRPr="006C7735" w:rsidRDefault="00352F6B" w:rsidP="004D7A86">
            <w:pPr>
              <w:rPr>
                <w:rFonts w:asciiTheme="minorHAnsi" w:hAnsiTheme="minorHAnsi" w:cstheme="minorHAnsi"/>
                <w:color w:val="000000"/>
                <w:sz w:val="20"/>
                <w:szCs w:val="20"/>
                <w:lang w:val="en-US"/>
              </w:rPr>
            </w:pPr>
          </w:p>
          <w:p w14:paraId="69710C06" w14:textId="0F7AE2BD" w:rsidR="004D7A86" w:rsidRPr="006C7735" w:rsidRDefault="004D7A86" w:rsidP="004D7A86">
            <w:pPr>
              <w:rPr>
                <w:rFonts w:asciiTheme="minorHAnsi" w:hAnsiTheme="minorHAnsi" w:cstheme="minorHAnsi"/>
                <w:color w:val="000000"/>
                <w:sz w:val="20"/>
                <w:szCs w:val="20"/>
                <w:lang w:val="en-US"/>
              </w:rPr>
            </w:pPr>
            <w:r w:rsidRPr="006C7735">
              <w:rPr>
                <w:rFonts w:asciiTheme="minorHAnsi" w:hAnsiTheme="minorHAnsi" w:cstheme="minorHAnsi"/>
                <w:color w:val="000000"/>
                <w:sz w:val="20"/>
                <w:szCs w:val="20"/>
                <w:lang w:val="en-US"/>
              </w:rPr>
              <w:t>SUM006</w:t>
            </w:r>
          </w:p>
          <w:p w14:paraId="38B6C177" w14:textId="2FB15E30" w:rsidR="004D7A86" w:rsidRPr="006C7735" w:rsidRDefault="004D7A86" w:rsidP="004D7A86">
            <w:pPr>
              <w:rPr>
                <w:rFonts w:asciiTheme="minorHAnsi" w:hAnsiTheme="minorHAnsi" w:cstheme="minorHAnsi"/>
                <w:color w:val="000000"/>
                <w:sz w:val="20"/>
                <w:szCs w:val="20"/>
                <w:lang w:val="en-US"/>
              </w:rPr>
            </w:pPr>
            <w:r w:rsidRPr="006C7735">
              <w:rPr>
                <w:rFonts w:asciiTheme="minorHAnsi" w:hAnsiTheme="minorHAnsi" w:cstheme="minorHAnsi"/>
                <w:noProof/>
                <w:sz w:val="20"/>
                <w:szCs w:val="20"/>
                <w:lang w:val="en-US"/>
              </w:rPr>
              <w:drawing>
                <wp:anchor distT="0" distB="0" distL="114300" distR="114300" simplePos="0" relativeHeight="251695104" behindDoc="0" locked="0" layoutInCell="1" allowOverlap="1" wp14:anchorId="42773553" wp14:editId="72457B7A">
                  <wp:simplePos x="0" y="0"/>
                  <wp:positionH relativeFrom="column">
                    <wp:posOffset>-1905</wp:posOffset>
                  </wp:positionH>
                  <wp:positionV relativeFrom="paragraph">
                    <wp:posOffset>8890</wp:posOffset>
                  </wp:positionV>
                  <wp:extent cx="866775" cy="742950"/>
                  <wp:effectExtent l="0" t="0" r="0" b="0"/>
                  <wp:wrapNone/>
                  <wp:docPr id="15" name="Picture 15">
                    <a:extLst xmlns:a="http://schemas.openxmlformats.org/drawingml/2006/main">
                      <a:ext uri="{FF2B5EF4-FFF2-40B4-BE49-F238E27FC236}">
                        <a16:creationId xmlns:a16="http://schemas.microsoft.com/office/drawing/2014/main" id="{00000000-0008-0000-0000-00000F000000}"/>
                      </a:ext>
                    </a:extLst>
                  </wp:docPr>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id="{00000000-0008-0000-0000-00000F000000}"/>
                              </a:ext>
                            </a:extLst>
                          </pic:cNvPr>
                          <pic:cNvPicPr>
                            <a:picLocks noChangeAspect="1"/>
                          </pic:cNvPicPr>
                        </pic:nvPicPr>
                        <pic:blipFill>
                          <a:blip r:embed="rId22"/>
                          <a:stretch>
                            <a:fillRect/>
                          </a:stretch>
                        </pic:blipFill>
                        <pic:spPr>
                          <a:xfrm>
                            <a:off x="0" y="0"/>
                            <a:ext cx="857250" cy="739818"/>
                          </a:xfrm>
                          <a:prstGeom prst="rect">
                            <a:avLst/>
                          </a:prstGeom>
                        </pic:spPr>
                      </pic:pic>
                    </a:graphicData>
                  </a:graphic>
                  <wp14:sizeRelH relativeFrom="page">
                    <wp14:pctWidth>0</wp14:pctWidth>
                  </wp14:sizeRelH>
                  <wp14:sizeRelV relativeFrom="page">
                    <wp14:pctHeight>0</wp14:pctHeight>
                  </wp14:sizeRelV>
                </wp:anchor>
              </w:drawing>
            </w:r>
          </w:p>
        </w:tc>
        <w:tc>
          <w:tcPr>
            <w:tcW w:w="2520" w:type="dxa"/>
            <w:tcBorders>
              <w:top w:val="single" w:sz="4" w:space="0" w:color="auto"/>
              <w:left w:val="nil"/>
              <w:bottom w:val="single" w:sz="4" w:space="0" w:color="auto"/>
              <w:right w:val="single" w:sz="4" w:space="0" w:color="auto"/>
            </w:tcBorders>
            <w:shd w:val="clear" w:color="000000" w:fill="FFFFFF" w:themeFill="background1"/>
          </w:tcPr>
          <w:p w14:paraId="18CC47B1" w14:textId="07AD16A9" w:rsidR="004D7A86" w:rsidRPr="006C7735" w:rsidRDefault="00352F6B" w:rsidP="004D7A86">
            <w:pPr>
              <w:rPr>
                <w:rFonts w:asciiTheme="minorHAnsi" w:hAnsiTheme="minorHAnsi" w:cstheme="minorHAnsi"/>
                <w:sz w:val="20"/>
                <w:szCs w:val="20"/>
                <w:lang w:val="en-US"/>
              </w:rPr>
            </w:pPr>
            <w:r w:rsidRPr="006C7735">
              <w:rPr>
                <w:rFonts w:asciiTheme="minorHAnsi" w:hAnsiTheme="minorHAnsi" w:cstheme="minorHAnsi"/>
                <w:sz w:val="20"/>
                <w:szCs w:val="20"/>
                <w:lang w:val="en-US"/>
              </w:rPr>
              <w:t>NIOSH</w:t>
            </w:r>
            <w:r w:rsidR="004D7A86" w:rsidRPr="006C7735">
              <w:rPr>
                <w:rFonts w:asciiTheme="minorHAnsi" w:hAnsiTheme="minorHAnsi" w:cstheme="minorHAnsi"/>
                <w:sz w:val="20"/>
                <w:szCs w:val="20"/>
                <w:lang w:val="en-US"/>
              </w:rPr>
              <w:t xml:space="preserve">                       EN149:2001+A1:2009</w:t>
            </w:r>
            <w:r w:rsidR="004D7A86" w:rsidRPr="006C7735">
              <w:rPr>
                <w:rFonts w:asciiTheme="minorHAnsi" w:eastAsia="MS Gothic" w:hAnsiTheme="minorHAnsi" w:cstheme="minorHAnsi"/>
                <w:sz w:val="20"/>
                <w:szCs w:val="20"/>
                <w:lang w:val="en-US"/>
              </w:rPr>
              <w:t xml:space="preserve"> </w:t>
            </w:r>
          </w:p>
          <w:p w14:paraId="037DAD4C" w14:textId="6FE70779" w:rsidR="004D7A86" w:rsidRPr="006C7735" w:rsidRDefault="004D7A86" w:rsidP="004D7A86">
            <w:pPr>
              <w:rPr>
                <w:rFonts w:asciiTheme="minorHAnsi" w:hAnsiTheme="minorHAnsi" w:cstheme="minorHAnsi"/>
                <w:color w:val="000000"/>
                <w:sz w:val="20"/>
                <w:szCs w:val="20"/>
                <w:lang w:val="en-US"/>
              </w:rPr>
            </w:pPr>
            <w:r w:rsidRPr="006C7735">
              <w:rPr>
                <w:rFonts w:asciiTheme="minorHAnsi" w:hAnsiTheme="minorHAnsi" w:cstheme="minorHAnsi"/>
                <w:sz w:val="20"/>
                <w:szCs w:val="20"/>
                <w:lang w:val="en-US"/>
              </w:rPr>
              <w:t>GB2626-2006</w:t>
            </w:r>
          </w:p>
          <w:p w14:paraId="3BC7B63F" w14:textId="77777777" w:rsidR="004D7A86" w:rsidRPr="006C7735" w:rsidRDefault="004D7A86" w:rsidP="004D7A86">
            <w:pPr>
              <w:rPr>
                <w:rFonts w:asciiTheme="minorHAnsi" w:hAnsiTheme="minorHAnsi" w:cstheme="minorHAnsi"/>
                <w:color w:val="000000"/>
                <w:sz w:val="20"/>
                <w:szCs w:val="20"/>
                <w:lang w:val="en-US"/>
              </w:rPr>
            </w:pPr>
          </w:p>
          <w:p w14:paraId="5628C793" w14:textId="3CB9B7AA" w:rsidR="004D7A86" w:rsidRPr="006C7735" w:rsidRDefault="004D7A86" w:rsidP="004D7A86">
            <w:pPr>
              <w:rPr>
                <w:rFonts w:asciiTheme="minorHAnsi" w:hAnsiTheme="minorHAnsi" w:cstheme="minorHAnsi"/>
                <w:color w:val="000000"/>
                <w:sz w:val="20"/>
                <w:szCs w:val="20"/>
                <w:lang w:val="en-US"/>
              </w:rPr>
            </w:pPr>
          </w:p>
        </w:tc>
        <w:tc>
          <w:tcPr>
            <w:tcW w:w="2880" w:type="dxa"/>
            <w:tcBorders>
              <w:top w:val="single" w:sz="4" w:space="0" w:color="auto"/>
              <w:left w:val="single" w:sz="4" w:space="0" w:color="auto"/>
              <w:bottom w:val="single" w:sz="4" w:space="0" w:color="auto"/>
              <w:right w:val="single" w:sz="4" w:space="0" w:color="auto"/>
            </w:tcBorders>
            <w:shd w:val="clear" w:color="000000" w:fill="FFFFFF" w:themeFill="background1"/>
          </w:tcPr>
          <w:p w14:paraId="3E6A6D9E" w14:textId="77777777" w:rsidR="00A903A4" w:rsidRPr="00147E4E" w:rsidRDefault="00A903A4" w:rsidP="00A903A4">
            <w:pPr>
              <w:rPr>
                <w:rFonts w:asciiTheme="minorHAnsi" w:hAnsiTheme="minorHAnsi" w:cstheme="minorHAnsi"/>
                <w:color w:val="000000"/>
                <w:sz w:val="20"/>
                <w:szCs w:val="20"/>
                <w:lang w:val="en-US"/>
              </w:rPr>
            </w:pPr>
            <w:r w:rsidRPr="00147E4E">
              <w:rPr>
                <w:rFonts w:asciiTheme="minorHAnsi" w:hAnsiTheme="minorHAnsi" w:cstheme="minorHAnsi"/>
                <w:sz w:val="20"/>
                <w:szCs w:val="20"/>
                <w:lang w:val="en-US"/>
              </w:rPr>
              <w:t>GGB2626 for commercial KN95 is acceptable</w:t>
            </w:r>
            <w:r w:rsidRPr="00147E4E">
              <w:rPr>
                <w:rFonts w:asciiTheme="minorHAnsi" w:hAnsiTheme="minorHAnsi" w:cstheme="minorHAnsi"/>
                <w:color w:val="000000"/>
                <w:sz w:val="20"/>
                <w:szCs w:val="20"/>
                <w:lang w:val="en-US"/>
              </w:rPr>
              <w:t xml:space="preserve"> for non-surgical/non-splatter environment</w:t>
            </w:r>
          </w:p>
          <w:p w14:paraId="13FC0F9C" w14:textId="77777777" w:rsidR="00A903A4" w:rsidRPr="00147E4E" w:rsidRDefault="00A903A4" w:rsidP="00A903A4">
            <w:pPr>
              <w:rPr>
                <w:rFonts w:asciiTheme="minorHAnsi" w:hAnsiTheme="minorHAnsi" w:cstheme="minorHAnsi"/>
                <w:color w:val="000000"/>
                <w:sz w:val="20"/>
                <w:szCs w:val="20"/>
                <w:lang w:val="en-US"/>
              </w:rPr>
            </w:pPr>
          </w:p>
          <w:p w14:paraId="47EF898C" w14:textId="77777777" w:rsidR="00A903A4" w:rsidRPr="00147E4E" w:rsidRDefault="00A903A4" w:rsidP="00A903A4">
            <w:pPr>
              <w:rPr>
                <w:rFonts w:asciiTheme="minorHAnsi" w:hAnsiTheme="minorHAnsi" w:cstheme="minorHAnsi"/>
                <w:sz w:val="20"/>
                <w:szCs w:val="20"/>
                <w:lang w:val="en-US"/>
              </w:rPr>
            </w:pPr>
          </w:p>
          <w:p w14:paraId="757D27F8" w14:textId="4B7C8A56" w:rsidR="004D7A86" w:rsidRPr="00147E4E" w:rsidRDefault="00A903A4" w:rsidP="00A903A4">
            <w:pPr>
              <w:rPr>
                <w:rFonts w:asciiTheme="minorHAnsi" w:hAnsiTheme="minorHAnsi" w:cstheme="minorHAnsi"/>
                <w:color w:val="000000"/>
                <w:sz w:val="20"/>
                <w:szCs w:val="20"/>
                <w:lang w:val="en-US"/>
              </w:rPr>
            </w:pPr>
            <w:r w:rsidRPr="00147E4E">
              <w:rPr>
                <w:rFonts w:asciiTheme="minorHAnsi" w:hAnsiTheme="minorHAnsi" w:cstheme="minorHAnsi"/>
                <w:sz w:val="20"/>
                <w:szCs w:val="20"/>
                <w:lang w:val="en-US"/>
              </w:rPr>
              <w:t>GB2626 for commercial KN95 is acceptable if also used with a face shield in a splatter environment per recent US Center for Disease Control recommendations</w:t>
            </w:r>
          </w:p>
        </w:tc>
      </w:tr>
      <w:tr w:rsidR="004D7A86" w:rsidRPr="006C7735" w14:paraId="0C1668CC" w14:textId="69AD606B" w:rsidTr="004440FE">
        <w:trPr>
          <w:cantSplit/>
        </w:trPr>
        <w:tc>
          <w:tcPr>
            <w:tcW w:w="450" w:type="dxa"/>
            <w:tcBorders>
              <w:top w:val="single" w:sz="4" w:space="0" w:color="auto"/>
              <w:left w:val="single" w:sz="4" w:space="0" w:color="auto"/>
              <w:bottom w:val="single" w:sz="4" w:space="0" w:color="auto"/>
              <w:right w:val="single" w:sz="4" w:space="0" w:color="auto"/>
            </w:tcBorders>
            <w:shd w:val="clear" w:color="000000" w:fill="FFFFFF" w:themeFill="background1"/>
            <w:noWrap/>
            <w:hideMark/>
          </w:tcPr>
          <w:p w14:paraId="0BA0876E" w14:textId="2F285A36" w:rsidR="004D7A86" w:rsidRPr="006C7735" w:rsidRDefault="00C723BB" w:rsidP="004440FE">
            <w:pPr>
              <w:rPr>
                <w:rFonts w:asciiTheme="minorHAnsi" w:hAnsiTheme="minorHAnsi" w:cstheme="minorHAnsi"/>
                <w:color w:val="000000"/>
                <w:sz w:val="20"/>
                <w:szCs w:val="20"/>
              </w:rPr>
            </w:pPr>
            <w:r>
              <w:rPr>
                <w:rFonts w:asciiTheme="minorHAnsi" w:hAnsiTheme="minorHAnsi" w:cstheme="minorHAnsi"/>
                <w:color w:val="000000"/>
                <w:sz w:val="20"/>
                <w:szCs w:val="20"/>
              </w:rPr>
              <w:lastRenderedPageBreak/>
              <w:t>7</w:t>
            </w:r>
          </w:p>
        </w:tc>
        <w:tc>
          <w:tcPr>
            <w:tcW w:w="1350" w:type="dxa"/>
            <w:tcBorders>
              <w:top w:val="single" w:sz="4" w:space="0" w:color="auto"/>
              <w:left w:val="nil"/>
              <w:bottom w:val="single" w:sz="4" w:space="0" w:color="auto"/>
              <w:right w:val="single" w:sz="4" w:space="0" w:color="auto"/>
            </w:tcBorders>
            <w:shd w:val="clear" w:color="000000" w:fill="FFFFFF" w:themeFill="background1"/>
          </w:tcPr>
          <w:p w14:paraId="28783CC3" w14:textId="54DA78FD" w:rsidR="004D7A86" w:rsidRPr="006C7735" w:rsidRDefault="004D7A86" w:rsidP="004D7A86">
            <w:pPr>
              <w:rPr>
                <w:rFonts w:asciiTheme="minorHAnsi" w:hAnsiTheme="minorHAnsi" w:cstheme="minorHAnsi"/>
                <w:color w:val="000000"/>
                <w:sz w:val="20"/>
                <w:szCs w:val="20"/>
              </w:rPr>
            </w:pPr>
            <w:r w:rsidRPr="006C7735">
              <w:rPr>
                <w:rFonts w:asciiTheme="minorHAnsi" w:hAnsiTheme="minorHAnsi" w:cstheme="minorHAnsi"/>
                <w:color w:val="000000"/>
                <w:sz w:val="20"/>
                <w:szCs w:val="20"/>
              </w:rPr>
              <w:t>Goggles, protective</w:t>
            </w:r>
          </w:p>
        </w:tc>
        <w:tc>
          <w:tcPr>
            <w:tcW w:w="1980" w:type="dxa"/>
            <w:tcBorders>
              <w:top w:val="single" w:sz="4" w:space="0" w:color="auto"/>
              <w:left w:val="nil"/>
              <w:bottom w:val="single" w:sz="4" w:space="0" w:color="auto"/>
              <w:right w:val="single" w:sz="4" w:space="0" w:color="auto"/>
            </w:tcBorders>
            <w:shd w:val="clear" w:color="000000" w:fill="FFFFFF" w:themeFill="background1"/>
          </w:tcPr>
          <w:p w14:paraId="27BFC85A" w14:textId="0B0A0EC5" w:rsidR="004D7A86" w:rsidRPr="006C7735" w:rsidRDefault="004D7A86" w:rsidP="004D7A86">
            <w:pPr>
              <w:rPr>
                <w:rFonts w:asciiTheme="minorHAnsi" w:hAnsiTheme="minorHAnsi" w:cstheme="minorHAnsi"/>
                <w:color w:val="000000"/>
                <w:sz w:val="20"/>
                <w:szCs w:val="20"/>
              </w:rPr>
            </w:pPr>
            <w:r w:rsidRPr="006C7735">
              <w:rPr>
                <w:rFonts w:asciiTheme="minorHAnsi" w:hAnsiTheme="minorHAnsi" w:cstheme="minorHAnsi"/>
                <w:color w:val="000000"/>
                <w:sz w:val="20"/>
                <w:szCs w:val="20"/>
              </w:rPr>
              <w:t>Good seal with the skin of the face, flexible PVC frame to easily fit with all face contours with even pressure, enclose eyes and the surrounding areas, accommodate wearers with prescription glasses, clear plastic lens with fog and scratch resistant treatments, adjustable band to secure firmly so as not to become loose during clinical activity, indirect venting to avoid fogging. May be re-usable (provided appropriate arrangements for decontamination are in place) or disposable.</w:t>
            </w:r>
          </w:p>
        </w:tc>
        <w:tc>
          <w:tcPr>
            <w:tcW w:w="2970" w:type="dxa"/>
            <w:tcBorders>
              <w:top w:val="single" w:sz="4" w:space="0" w:color="auto"/>
              <w:left w:val="nil"/>
              <w:bottom w:val="single" w:sz="4" w:space="0" w:color="auto"/>
              <w:right w:val="single" w:sz="4" w:space="0" w:color="auto"/>
            </w:tcBorders>
            <w:shd w:val="clear" w:color="000000" w:fill="FFFFFF" w:themeFill="background1"/>
          </w:tcPr>
          <w:p w14:paraId="5D792893" w14:textId="22FB9DA2" w:rsidR="004D7A86" w:rsidRPr="006C7735" w:rsidRDefault="004D7A86" w:rsidP="004D7A86">
            <w:pPr>
              <w:rPr>
                <w:rFonts w:asciiTheme="minorHAnsi" w:hAnsiTheme="minorHAnsi" w:cstheme="minorHAnsi"/>
                <w:color w:val="000000"/>
                <w:sz w:val="20"/>
                <w:szCs w:val="20"/>
              </w:rPr>
            </w:pPr>
            <w:r w:rsidRPr="006C7735">
              <w:rPr>
                <w:rFonts w:asciiTheme="minorHAnsi" w:hAnsiTheme="minorHAnsi" w:cstheme="minorHAnsi"/>
                <w:color w:val="000000"/>
                <w:sz w:val="20"/>
                <w:szCs w:val="20"/>
              </w:rPr>
              <w:t>• EU PPE Regulation 2016/425</w:t>
            </w:r>
            <w:r w:rsidRPr="006C7735">
              <w:rPr>
                <w:rFonts w:asciiTheme="minorHAnsi" w:hAnsiTheme="minorHAnsi" w:cstheme="minorHAnsi"/>
                <w:color w:val="000000"/>
                <w:sz w:val="20"/>
                <w:szCs w:val="20"/>
              </w:rPr>
              <w:br/>
              <w:t>• EN 166</w:t>
            </w:r>
            <w:r w:rsidRPr="006C7735">
              <w:rPr>
                <w:rFonts w:asciiTheme="minorHAnsi" w:hAnsiTheme="minorHAnsi" w:cstheme="minorHAnsi"/>
                <w:color w:val="000000"/>
                <w:sz w:val="20"/>
                <w:szCs w:val="20"/>
              </w:rPr>
              <w:br/>
              <w:t>• ANSI/ISEA Z87.1</w:t>
            </w:r>
            <w:r w:rsidRPr="006C7735">
              <w:rPr>
                <w:rFonts w:asciiTheme="minorHAnsi" w:hAnsiTheme="minorHAnsi" w:cstheme="minorHAnsi"/>
                <w:color w:val="000000"/>
                <w:sz w:val="20"/>
                <w:szCs w:val="20"/>
              </w:rPr>
              <w:br/>
              <w:t>or equivalent</w:t>
            </w:r>
          </w:p>
        </w:tc>
        <w:tc>
          <w:tcPr>
            <w:tcW w:w="2970" w:type="dxa"/>
            <w:tcBorders>
              <w:top w:val="single" w:sz="4" w:space="0" w:color="auto"/>
              <w:left w:val="nil"/>
              <w:bottom w:val="single" w:sz="4" w:space="0" w:color="auto"/>
              <w:right w:val="single" w:sz="4" w:space="0" w:color="auto"/>
            </w:tcBorders>
            <w:shd w:val="clear" w:color="000000" w:fill="FFFFFF" w:themeFill="background1"/>
          </w:tcPr>
          <w:p w14:paraId="5CDFC5FA" w14:textId="2F2C8081" w:rsidR="004D7A86" w:rsidRDefault="004D7A86" w:rsidP="004D7A86">
            <w:pPr>
              <w:rPr>
                <w:rFonts w:asciiTheme="minorHAnsi" w:hAnsiTheme="minorHAnsi" w:cstheme="minorHAnsi"/>
                <w:sz w:val="20"/>
                <w:szCs w:val="20"/>
              </w:rPr>
            </w:pPr>
            <w:r w:rsidRPr="006C7735">
              <w:rPr>
                <w:rFonts w:asciiTheme="minorHAnsi" w:hAnsiTheme="minorHAnsi" w:cstheme="minorHAnsi"/>
                <w:sz w:val="20"/>
                <w:szCs w:val="20"/>
              </w:rPr>
              <w:t>5W003</w:t>
            </w:r>
          </w:p>
          <w:p w14:paraId="594AAF60" w14:textId="1CAABE04" w:rsidR="00A903A4" w:rsidRPr="006C7735" w:rsidRDefault="00A903A4" w:rsidP="004D7A86">
            <w:pPr>
              <w:rPr>
                <w:rFonts w:asciiTheme="minorHAnsi" w:hAnsiTheme="minorHAnsi" w:cstheme="minorHAnsi"/>
                <w:sz w:val="20"/>
                <w:szCs w:val="20"/>
              </w:rPr>
            </w:pPr>
            <w:r>
              <w:rPr>
                <w:rFonts w:asciiTheme="minorHAnsi" w:hAnsiTheme="minorHAnsi" w:cstheme="minorHAnsi"/>
                <w:sz w:val="20"/>
                <w:szCs w:val="20"/>
              </w:rPr>
              <w:t>Open venting</w:t>
            </w:r>
          </w:p>
          <w:p w14:paraId="47EC2370" w14:textId="77777777" w:rsidR="004D7A86" w:rsidRPr="006C7735" w:rsidRDefault="004D7A86" w:rsidP="004D7A86">
            <w:pPr>
              <w:rPr>
                <w:rFonts w:asciiTheme="minorHAnsi" w:hAnsiTheme="minorHAnsi" w:cstheme="minorHAnsi"/>
                <w:sz w:val="20"/>
                <w:szCs w:val="20"/>
                <w:lang w:val="en-US"/>
              </w:rPr>
            </w:pPr>
          </w:p>
          <w:p w14:paraId="7143C862" w14:textId="20961355" w:rsidR="004D7A86" w:rsidRPr="006C7735" w:rsidRDefault="004D7A86" w:rsidP="004D7A86">
            <w:pPr>
              <w:rPr>
                <w:rFonts w:asciiTheme="minorHAnsi" w:hAnsiTheme="minorHAnsi" w:cstheme="minorHAnsi"/>
                <w:color w:val="000000"/>
                <w:sz w:val="20"/>
                <w:szCs w:val="20"/>
              </w:rPr>
            </w:pPr>
            <w:r w:rsidRPr="006C7735">
              <w:rPr>
                <w:rFonts w:asciiTheme="minorHAnsi" w:hAnsiTheme="minorHAnsi" w:cstheme="minorHAnsi"/>
                <w:noProof/>
                <w:sz w:val="20"/>
                <w:szCs w:val="20"/>
                <w:lang w:val="en-US"/>
              </w:rPr>
              <w:drawing>
                <wp:inline distT="0" distB="0" distL="0" distR="0" wp14:anchorId="38705CAD" wp14:editId="49A0268C">
                  <wp:extent cx="1681480" cy="850900"/>
                  <wp:effectExtent l="0" t="0" r="0" b="6350"/>
                  <wp:docPr id="11" name="图片 10">
                    <a:extLst xmlns:a="http://schemas.openxmlformats.org/drawingml/2006/main">
                      <a:ext uri="{FF2B5EF4-FFF2-40B4-BE49-F238E27FC236}">
                        <a16:creationId xmlns:a16="http://schemas.microsoft.com/office/drawing/2014/main" id="{00000000-0008-0000-00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00000000-0008-0000-0000-00000B000000}"/>
                              </a:ext>
                            </a:extLst>
                          </pic:cNvPr>
                          <pic:cNvPicPr>
                            <a:picLocks noChangeAspect="1"/>
                          </pic:cNvPicPr>
                        </pic:nvPicPr>
                        <pic:blipFill>
                          <a:blip r:embed="rId23" cstate="print"/>
                          <a:stretch>
                            <a:fillRect/>
                          </a:stretch>
                        </pic:blipFill>
                        <pic:spPr>
                          <a:xfrm>
                            <a:off x="0" y="0"/>
                            <a:ext cx="1681480" cy="850900"/>
                          </a:xfrm>
                          <a:prstGeom prst="rect">
                            <a:avLst/>
                          </a:prstGeom>
                          <a:noFill/>
                          <a:ln w="9525">
                            <a:noFill/>
                          </a:ln>
                        </pic:spPr>
                      </pic:pic>
                    </a:graphicData>
                  </a:graphic>
                </wp:inline>
              </w:drawing>
            </w:r>
          </w:p>
        </w:tc>
        <w:tc>
          <w:tcPr>
            <w:tcW w:w="2520" w:type="dxa"/>
            <w:tcBorders>
              <w:top w:val="single" w:sz="4" w:space="0" w:color="auto"/>
              <w:left w:val="nil"/>
              <w:bottom w:val="single" w:sz="4" w:space="0" w:color="auto"/>
              <w:right w:val="single" w:sz="4" w:space="0" w:color="auto"/>
            </w:tcBorders>
            <w:shd w:val="clear" w:color="000000" w:fill="FFFFFF" w:themeFill="background1"/>
          </w:tcPr>
          <w:p w14:paraId="07471A96" w14:textId="5323680E" w:rsidR="004D7A86" w:rsidRPr="006C7735" w:rsidRDefault="004D7A86" w:rsidP="004D7A86">
            <w:pPr>
              <w:rPr>
                <w:rFonts w:asciiTheme="minorHAnsi" w:hAnsiTheme="minorHAnsi" w:cstheme="minorHAnsi"/>
                <w:sz w:val="20"/>
                <w:szCs w:val="20"/>
                <w:lang w:val="en-US"/>
              </w:rPr>
            </w:pPr>
            <w:r w:rsidRPr="006C7735">
              <w:rPr>
                <w:rFonts w:asciiTheme="minorHAnsi" w:hAnsiTheme="minorHAnsi" w:cstheme="minorHAnsi"/>
                <w:sz w:val="20"/>
                <w:szCs w:val="20"/>
              </w:rPr>
              <w:t>EN 166:2001</w:t>
            </w:r>
            <w:r w:rsidRPr="006C7735">
              <w:rPr>
                <w:rFonts w:asciiTheme="minorHAnsi" w:eastAsia="MS Gothic" w:hAnsiTheme="minorHAnsi" w:cstheme="minorHAnsi"/>
                <w:sz w:val="20"/>
                <w:szCs w:val="20"/>
              </w:rPr>
              <w:t>，</w:t>
            </w:r>
            <w:r w:rsidRPr="006C7735">
              <w:rPr>
                <w:rFonts w:asciiTheme="minorHAnsi" w:hAnsiTheme="minorHAnsi" w:cstheme="minorHAnsi"/>
                <w:sz w:val="20"/>
                <w:szCs w:val="20"/>
              </w:rPr>
              <w:t>GB/T14866-2006</w:t>
            </w:r>
            <w:r w:rsidRPr="006C7735">
              <w:rPr>
                <w:rFonts w:asciiTheme="minorHAnsi" w:eastAsia="MS Gothic" w:hAnsiTheme="minorHAnsi" w:cstheme="minorHAnsi"/>
                <w:sz w:val="20"/>
                <w:szCs w:val="20"/>
              </w:rPr>
              <w:t>，</w:t>
            </w:r>
            <w:r w:rsidRPr="006C7735">
              <w:rPr>
                <w:rFonts w:asciiTheme="minorHAnsi" w:hAnsiTheme="minorHAnsi" w:cstheme="minorHAnsi"/>
                <w:sz w:val="20"/>
                <w:szCs w:val="20"/>
              </w:rPr>
              <w:t>GB/T32166.2-2016</w:t>
            </w:r>
          </w:p>
          <w:p w14:paraId="40F1C03E" w14:textId="77777777" w:rsidR="004D7A86" w:rsidRPr="006C7735" w:rsidRDefault="004D7A86" w:rsidP="004D7A86">
            <w:pPr>
              <w:rPr>
                <w:rFonts w:asciiTheme="minorHAnsi" w:hAnsiTheme="minorHAnsi" w:cstheme="minorHAnsi"/>
                <w:b/>
                <w:bCs/>
                <w:color w:val="000000"/>
                <w:sz w:val="20"/>
                <w:szCs w:val="20"/>
                <w:lang w:val="en-GB"/>
              </w:rPr>
            </w:pPr>
          </w:p>
        </w:tc>
        <w:tc>
          <w:tcPr>
            <w:tcW w:w="2880" w:type="dxa"/>
            <w:tcBorders>
              <w:top w:val="single" w:sz="4" w:space="0" w:color="auto"/>
              <w:left w:val="single" w:sz="4" w:space="0" w:color="auto"/>
              <w:bottom w:val="single" w:sz="4" w:space="0" w:color="auto"/>
              <w:right w:val="single" w:sz="4" w:space="0" w:color="auto"/>
            </w:tcBorders>
            <w:shd w:val="clear" w:color="000000" w:fill="FFFFFF" w:themeFill="background1"/>
          </w:tcPr>
          <w:p w14:paraId="3B58CBDA" w14:textId="0ADACD7E" w:rsidR="004D7A86" w:rsidRPr="00147E4E" w:rsidRDefault="00A903A4" w:rsidP="004D7A86">
            <w:pPr>
              <w:rPr>
                <w:rFonts w:asciiTheme="minorHAnsi" w:hAnsiTheme="minorHAnsi" w:cstheme="minorHAnsi"/>
                <w:b/>
                <w:bCs/>
                <w:color w:val="000000"/>
                <w:sz w:val="20"/>
                <w:szCs w:val="20"/>
                <w:lang w:val="en-US"/>
              </w:rPr>
            </w:pPr>
            <w:r w:rsidRPr="00147E4E">
              <w:rPr>
                <w:rFonts w:asciiTheme="minorHAnsi" w:hAnsiTheme="minorHAnsi" w:cstheme="minorHAnsi"/>
                <w:sz w:val="20"/>
                <w:szCs w:val="20"/>
                <w:lang w:val="en-US"/>
              </w:rPr>
              <w:t>Meets WHO standards</w:t>
            </w:r>
          </w:p>
        </w:tc>
      </w:tr>
      <w:tr w:rsidR="009734F5" w:rsidRPr="006C7735" w14:paraId="3F625D4B" w14:textId="77777777" w:rsidTr="004440FE">
        <w:trPr>
          <w:cantSplit/>
        </w:trPr>
        <w:tc>
          <w:tcPr>
            <w:tcW w:w="450" w:type="dxa"/>
            <w:tcBorders>
              <w:top w:val="single" w:sz="4" w:space="0" w:color="auto"/>
              <w:left w:val="single" w:sz="4" w:space="0" w:color="auto"/>
              <w:bottom w:val="single" w:sz="4" w:space="0" w:color="auto"/>
              <w:right w:val="single" w:sz="4" w:space="0" w:color="auto"/>
            </w:tcBorders>
            <w:shd w:val="clear" w:color="000000" w:fill="FFFFFF" w:themeFill="background1"/>
            <w:noWrap/>
          </w:tcPr>
          <w:p w14:paraId="4530C5C0" w14:textId="487728ED" w:rsidR="009734F5" w:rsidRPr="006C7735" w:rsidRDefault="00C723BB" w:rsidP="004440FE">
            <w:pPr>
              <w:rPr>
                <w:rFonts w:asciiTheme="minorHAnsi" w:hAnsiTheme="minorHAnsi" w:cstheme="minorHAnsi"/>
                <w:color w:val="000000"/>
                <w:sz w:val="20"/>
                <w:szCs w:val="20"/>
              </w:rPr>
            </w:pPr>
            <w:r>
              <w:rPr>
                <w:rFonts w:asciiTheme="minorHAnsi" w:hAnsiTheme="minorHAnsi" w:cstheme="minorHAnsi"/>
                <w:color w:val="000000"/>
                <w:sz w:val="20"/>
                <w:szCs w:val="20"/>
              </w:rPr>
              <w:lastRenderedPageBreak/>
              <w:t>8</w:t>
            </w:r>
          </w:p>
        </w:tc>
        <w:tc>
          <w:tcPr>
            <w:tcW w:w="1350" w:type="dxa"/>
            <w:tcBorders>
              <w:top w:val="single" w:sz="4" w:space="0" w:color="auto"/>
              <w:left w:val="nil"/>
              <w:bottom w:val="single" w:sz="4" w:space="0" w:color="auto"/>
              <w:right w:val="single" w:sz="4" w:space="0" w:color="auto"/>
            </w:tcBorders>
            <w:shd w:val="clear" w:color="000000" w:fill="FFFFFF" w:themeFill="background1"/>
          </w:tcPr>
          <w:p w14:paraId="7B1F2499" w14:textId="6236526D" w:rsidR="009734F5" w:rsidRPr="006C7735" w:rsidRDefault="009734F5" w:rsidP="009734F5">
            <w:pPr>
              <w:rPr>
                <w:rFonts w:asciiTheme="minorHAnsi" w:hAnsiTheme="minorHAnsi" w:cstheme="minorHAnsi"/>
                <w:color w:val="000000"/>
                <w:sz w:val="20"/>
                <w:szCs w:val="20"/>
              </w:rPr>
            </w:pPr>
            <w:r w:rsidRPr="006C7735">
              <w:rPr>
                <w:rFonts w:asciiTheme="minorHAnsi" w:hAnsiTheme="minorHAnsi" w:cstheme="minorHAnsi"/>
                <w:color w:val="000000"/>
                <w:sz w:val="20"/>
                <w:szCs w:val="20"/>
              </w:rPr>
              <w:t>Gloves</w:t>
            </w:r>
            <w:r w:rsidR="005C24F4" w:rsidRPr="006C7735">
              <w:rPr>
                <w:rFonts w:asciiTheme="minorHAnsi" w:hAnsiTheme="minorHAnsi" w:cstheme="minorHAnsi"/>
                <w:color w:val="000000"/>
                <w:sz w:val="20"/>
                <w:szCs w:val="20"/>
              </w:rPr>
              <w:t xml:space="preserve">,  </w:t>
            </w:r>
            <w:r w:rsidRPr="006C7735">
              <w:rPr>
                <w:rFonts w:asciiTheme="minorHAnsi" w:hAnsiTheme="minorHAnsi" w:cstheme="minorHAnsi"/>
                <w:color w:val="000000"/>
                <w:sz w:val="20"/>
                <w:szCs w:val="20"/>
              </w:rPr>
              <w:t>examination</w:t>
            </w:r>
            <w:r w:rsidR="005C24F4" w:rsidRPr="006C7735">
              <w:rPr>
                <w:rFonts w:asciiTheme="minorHAnsi" w:hAnsiTheme="minorHAnsi" w:cstheme="minorHAnsi"/>
                <w:color w:val="000000"/>
                <w:sz w:val="20"/>
                <w:szCs w:val="20"/>
              </w:rPr>
              <w:t>, nitrile</w:t>
            </w:r>
          </w:p>
        </w:tc>
        <w:tc>
          <w:tcPr>
            <w:tcW w:w="1980" w:type="dxa"/>
            <w:tcBorders>
              <w:top w:val="single" w:sz="4" w:space="0" w:color="auto"/>
              <w:left w:val="nil"/>
              <w:bottom w:val="single" w:sz="4" w:space="0" w:color="auto"/>
              <w:right w:val="single" w:sz="4" w:space="0" w:color="auto"/>
            </w:tcBorders>
            <w:shd w:val="clear" w:color="000000" w:fill="FFFFFF" w:themeFill="background1"/>
          </w:tcPr>
          <w:p w14:paraId="74CBF737" w14:textId="0A76D5C5" w:rsidR="009734F5" w:rsidRPr="006C7735" w:rsidRDefault="009734F5" w:rsidP="009734F5">
            <w:pPr>
              <w:rPr>
                <w:rFonts w:asciiTheme="minorHAnsi" w:hAnsiTheme="minorHAnsi" w:cstheme="minorHAnsi"/>
                <w:color w:val="000000"/>
                <w:sz w:val="20"/>
                <w:szCs w:val="20"/>
              </w:rPr>
            </w:pPr>
            <w:r w:rsidRPr="006C7735">
              <w:rPr>
                <w:rFonts w:asciiTheme="minorHAnsi" w:hAnsiTheme="minorHAnsi" w:cstheme="minorHAnsi"/>
                <w:color w:val="000000"/>
                <w:sz w:val="20"/>
                <w:szCs w:val="20"/>
              </w:rPr>
              <w:t>Gloves, examination, nitrile, powder-free, non-sterile, single-use</w:t>
            </w:r>
            <w:r w:rsidRPr="006C7735">
              <w:rPr>
                <w:rFonts w:asciiTheme="minorHAnsi" w:hAnsiTheme="minorHAnsi" w:cstheme="minorHAnsi"/>
                <w:color w:val="000000"/>
                <w:sz w:val="20"/>
                <w:szCs w:val="20"/>
              </w:rPr>
              <w:br/>
              <w:t>Gloves should have long cuffs, reaching well above the wrist, ideally to mid-forearm. Sizes: small, medium, large.</w:t>
            </w:r>
          </w:p>
        </w:tc>
        <w:tc>
          <w:tcPr>
            <w:tcW w:w="2970" w:type="dxa"/>
            <w:tcBorders>
              <w:top w:val="single" w:sz="4" w:space="0" w:color="auto"/>
              <w:left w:val="nil"/>
              <w:bottom w:val="single" w:sz="4" w:space="0" w:color="auto"/>
              <w:right w:val="single" w:sz="4" w:space="0" w:color="auto"/>
            </w:tcBorders>
            <w:shd w:val="clear" w:color="000000" w:fill="FFFFFF" w:themeFill="background1"/>
          </w:tcPr>
          <w:p w14:paraId="4FD80013" w14:textId="0BF3983F" w:rsidR="009734F5" w:rsidRPr="006C7735" w:rsidRDefault="009734F5" w:rsidP="009734F5">
            <w:pPr>
              <w:rPr>
                <w:rFonts w:asciiTheme="minorHAnsi" w:hAnsiTheme="minorHAnsi" w:cstheme="minorHAnsi"/>
                <w:color w:val="000000"/>
                <w:sz w:val="20"/>
                <w:szCs w:val="20"/>
              </w:rPr>
            </w:pPr>
            <w:r w:rsidRPr="006C7735">
              <w:rPr>
                <w:rFonts w:asciiTheme="minorHAnsi" w:hAnsiTheme="minorHAnsi" w:cstheme="minorHAnsi"/>
                <w:color w:val="000000"/>
                <w:sz w:val="20"/>
                <w:szCs w:val="20"/>
              </w:rPr>
              <w:t>• EU MDD Directive 93/42/EEC Category III</w:t>
            </w:r>
            <w:r w:rsidRPr="006C7735">
              <w:rPr>
                <w:rFonts w:asciiTheme="minorHAnsi" w:hAnsiTheme="minorHAnsi" w:cstheme="minorHAnsi"/>
                <w:color w:val="000000"/>
                <w:sz w:val="20"/>
                <w:szCs w:val="20"/>
              </w:rPr>
              <w:br/>
              <w:t>• EU PPE Regulation 2016/425 Category III</w:t>
            </w:r>
            <w:r w:rsidRPr="006C7735">
              <w:rPr>
                <w:rFonts w:asciiTheme="minorHAnsi" w:hAnsiTheme="minorHAnsi" w:cstheme="minorHAnsi"/>
                <w:color w:val="000000"/>
                <w:sz w:val="20"/>
                <w:szCs w:val="20"/>
              </w:rPr>
              <w:br/>
              <w:t>• EN 455</w:t>
            </w:r>
            <w:r w:rsidRPr="006C7735">
              <w:rPr>
                <w:rFonts w:asciiTheme="minorHAnsi" w:hAnsiTheme="minorHAnsi" w:cstheme="minorHAnsi"/>
                <w:color w:val="000000"/>
                <w:sz w:val="20"/>
                <w:szCs w:val="20"/>
              </w:rPr>
              <w:br/>
              <w:t>• EN 374</w:t>
            </w:r>
            <w:r w:rsidRPr="006C7735">
              <w:rPr>
                <w:rFonts w:asciiTheme="minorHAnsi" w:hAnsiTheme="minorHAnsi" w:cstheme="minorHAnsi"/>
                <w:color w:val="000000"/>
                <w:sz w:val="20"/>
                <w:szCs w:val="20"/>
              </w:rPr>
              <w:br/>
              <w:t>• ANSI/ISEA 105,</w:t>
            </w:r>
            <w:r w:rsidRPr="006C7735">
              <w:rPr>
                <w:rFonts w:asciiTheme="minorHAnsi" w:hAnsiTheme="minorHAnsi" w:cstheme="minorHAnsi"/>
                <w:color w:val="000000"/>
                <w:sz w:val="20"/>
                <w:szCs w:val="20"/>
              </w:rPr>
              <w:br/>
              <w:t>• ASTM D6319,</w:t>
            </w:r>
            <w:r w:rsidRPr="006C7735">
              <w:rPr>
                <w:rFonts w:asciiTheme="minorHAnsi" w:hAnsiTheme="minorHAnsi" w:cstheme="minorHAnsi"/>
                <w:color w:val="000000"/>
                <w:sz w:val="20"/>
                <w:szCs w:val="20"/>
              </w:rPr>
              <w:br/>
              <w:t>or equivalent</w:t>
            </w:r>
          </w:p>
        </w:tc>
        <w:tc>
          <w:tcPr>
            <w:tcW w:w="2970" w:type="dxa"/>
            <w:tcBorders>
              <w:top w:val="single" w:sz="4" w:space="0" w:color="auto"/>
              <w:left w:val="nil"/>
              <w:bottom w:val="single" w:sz="4" w:space="0" w:color="auto"/>
              <w:right w:val="single" w:sz="4" w:space="0" w:color="auto"/>
            </w:tcBorders>
            <w:shd w:val="clear" w:color="000000" w:fill="FFFFFF" w:themeFill="background1"/>
          </w:tcPr>
          <w:p w14:paraId="20485C93" w14:textId="77777777" w:rsidR="00352F6B" w:rsidRPr="006C7735" w:rsidRDefault="00352F6B" w:rsidP="00352F6B">
            <w:pPr>
              <w:rPr>
                <w:rFonts w:asciiTheme="minorHAnsi" w:hAnsiTheme="minorHAnsi" w:cstheme="minorHAnsi"/>
                <w:sz w:val="20"/>
                <w:szCs w:val="20"/>
                <w:lang w:val="en-US"/>
              </w:rPr>
            </w:pPr>
            <w:r w:rsidRPr="006C7735">
              <w:rPr>
                <w:rFonts w:asciiTheme="minorHAnsi" w:hAnsiTheme="minorHAnsi" w:cstheme="minorHAnsi"/>
                <w:color w:val="000000"/>
                <w:sz w:val="20"/>
                <w:szCs w:val="20"/>
                <w:lang w:val="en-US"/>
              </w:rPr>
              <w:t>Nitrile Gloves – Examination/Medical</w:t>
            </w:r>
            <w:r w:rsidRPr="006C7735">
              <w:rPr>
                <w:rFonts w:asciiTheme="minorHAnsi" w:hAnsiTheme="minorHAnsi" w:cstheme="minorHAnsi"/>
                <w:sz w:val="20"/>
                <w:szCs w:val="20"/>
                <w:lang w:val="en-US"/>
              </w:rPr>
              <w:t xml:space="preserve"> </w:t>
            </w:r>
          </w:p>
          <w:p w14:paraId="28205DD8" w14:textId="77777777" w:rsidR="00352F6B" w:rsidRPr="006C7735" w:rsidRDefault="00352F6B" w:rsidP="009734F5">
            <w:pPr>
              <w:rPr>
                <w:rFonts w:asciiTheme="minorHAnsi" w:hAnsiTheme="minorHAnsi" w:cstheme="minorHAnsi"/>
                <w:color w:val="000000"/>
                <w:sz w:val="20"/>
                <w:szCs w:val="20"/>
                <w:lang w:val="en-US"/>
              </w:rPr>
            </w:pPr>
          </w:p>
          <w:p w14:paraId="2393E448" w14:textId="3FE75122" w:rsidR="009734F5" w:rsidRPr="006C7735" w:rsidRDefault="004D34D5" w:rsidP="009734F5">
            <w:pPr>
              <w:rPr>
                <w:rFonts w:asciiTheme="minorHAnsi" w:hAnsiTheme="minorHAnsi" w:cstheme="minorHAnsi"/>
                <w:color w:val="000000"/>
                <w:sz w:val="20"/>
                <w:szCs w:val="20"/>
                <w:lang w:val="en-US"/>
              </w:rPr>
            </w:pPr>
            <w:r w:rsidRPr="006C7735">
              <w:rPr>
                <w:rFonts w:asciiTheme="minorHAnsi" w:hAnsiTheme="minorHAnsi" w:cstheme="minorHAnsi"/>
                <w:color w:val="000000"/>
                <w:sz w:val="20"/>
                <w:szCs w:val="20"/>
                <w:lang w:val="en-US"/>
              </w:rPr>
              <w:t>SUM010</w:t>
            </w:r>
          </w:p>
          <w:p w14:paraId="4580FB55" w14:textId="5F50B521" w:rsidR="004D34D5" w:rsidRPr="006C7735" w:rsidRDefault="006C7735" w:rsidP="009734F5">
            <w:pPr>
              <w:rPr>
                <w:rFonts w:asciiTheme="minorHAnsi" w:hAnsiTheme="minorHAnsi" w:cstheme="minorHAnsi"/>
                <w:color w:val="000000"/>
                <w:sz w:val="20"/>
                <w:szCs w:val="20"/>
                <w:lang w:val="en-US"/>
              </w:rPr>
            </w:pPr>
            <w:r w:rsidRPr="006C7735">
              <w:rPr>
                <w:rFonts w:asciiTheme="minorHAnsi" w:hAnsiTheme="minorHAnsi" w:cstheme="minorHAnsi"/>
                <w:noProof/>
                <w:sz w:val="20"/>
                <w:szCs w:val="20"/>
                <w:lang w:val="en-US"/>
              </w:rPr>
              <w:drawing>
                <wp:anchor distT="0" distB="0" distL="114300" distR="114300" simplePos="0" relativeHeight="251697152" behindDoc="0" locked="0" layoutInCell="1" allowOverlap="1" wp14:anchorId="3104B4F3" wp14:editId="0678F321">
                  <wp:simplePos x="0" y="0"/>
                  <wp:positionH relativeFrom="column">
                    <wp:posOffset>-5080</wp:posOffset>
                  </wp:positionH>
                  <wp:positionV relativeFrom="paragraph">
                    <wp:posOffset>44340</wp:posOffset>
                  </wp:positionV>
                  <wp:extent cx="1609725" cy="990600"/>
                  <wp:effectExtent l="0" t="0" r="0" b="0"/>
                  <wp:wrapNone/>
                  <wp:docPr id="4" name="Picture 4">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00000000-0008-0000-0000-000004000000}"/>
                              </a:ext>
                            </a:extLst>
                          </pic:cNvPr>
                          <pic:cNvPicPr>
                            <a:picLocks noChangeAspect="1"/>
                          </pic:cNvPicPr>
                        </pic:nvPicPr>
                        <pic:blipFill>
                          <a:blip r:embed="rId24"/>
                          <a:stretch>
                            <a:fillRect/>
                          </a:stretch>
                        </pic:blipFill>
                        <pic:spPr>
                          <a:xfrm>
                            <a:off x="0" y="0"/>
                            <a:ext cx="1609725" cy="990600"/>
                          </a:xfrm>
                          <a:prstGeom prst="rect">
                            <a:avLst/>
                          </a:prstGeom>
                        </pic:spPr>
                      </pic:pic>
                    </a:graphicData>
                  </a:graphic>
                  <wp14:sizeRelH relativeFrom="page">
                    <wp14:pctWidth>0</wp14:pctWidth>
                  </wp14:sizeRelH>
                  <wp14:sizeRelV relativeFrom="page">
                    <wp14:pctHeight>0</wp14:pctHeight>
                  </wp14:sizeRelV>
                </wp:anchor>
              </w:drawing>
            </w:r>
          </w:p>
          <w:p w14:paraId="536C5315" w14:textId="4795C4CF" w:rsidR="006C7735" w:rsidRDefault="006C7735" w:rsidP="009734F5">
            <w:pPr>
              <w:rPr>
                <w:rFonts w:asciiTheme="minorHAnsi" w:hAnsiTheme="minorHAnsi" w:cstheme="minorHAnsi"/>
                <w:sz w:val="20"/>
                <w:szCs w:val="20"/>
              </w:rPr>
            </w:pPr>
          </w:p>
          <w:p w14:paraId="6787D7D9" w14:textId="41D7C806" w:rsidR="006C7735" w:rsidRDefault="006C7735" w:rsidP="009734F5">
            <w:pPr>
              <w:rPr>
                <w:rFonts w:asciiTheme="minorHAnsi" w:hAnsiTheme="minorHAnsi" w:cstheme="minorHAnsi"/>
                <w:sz w:val="20"/>
                <w:szCs w:val="20"/>
              </w:rPr>
            </w:pPr>
          </w:p>
          <w:p w14:paraId="0E2156F0" w14:textId="435C9B99" w:rsidR="006C7735" w:rsidRDefault="006C7735" w:rsidP="009734F5">
            <w:pPr>
              <w:rPr>
                <w:rFonts w:asciiTheme="minorHAnsi" w:hAnsiTheme="minorHAnsi" w:cstheme="minorHAnsi"/>
                <w:sz w:val="20"/>
                <w:szCs w:val="20"/>
              </w:rPr>
            </w:pPr>
          </w:p>
          <w:p w14:paraId="52CA2508" w14:textId="4E5349BF" w:rsidR="006C7735" w:rsidRDefault="006C7735" w:rsidP="009734F5">
            <w:pPr>
              <w:rPr>
                <w:rFonts w:asciiTheme="minorHAnsi" w:hAnsiTheme="minorHAnsi" w:cstheme="minorHAnsi"/>
                <w:sz w:val="20"/>
                <w:szCs w:val="20"/>
              </w:rPr>
            </w:pPr>
          </w:p>
          <w:p w14:paraId="6C40F575" w14:textId="77777777" w:rsidR="006C7735" w:rsidRDefault="006C7735" w:rsidP="009734F5">
            <w:pPr>
              <w:rPr>
                <w:rFonts w:asciiTheme="minorHAnsi" w:hAnsiTheme="minorHAnsi" w:cstheme="minorHAnsi"/>
                <w:sz w:val="20"/>
                <w:szCs w:val="20"/>
              </w:rPr>
            </w:pPr>
          </w:p>
          <w:p w14:paraId="235F6CEC" w14:textId="77777777" w:rsidR="006C7735" w:rsidRDefault="006C7735" w:rsidP="009734F5">
            <w:pPr>
              <w:rPr>
                <w:rFonts w:asciiTheme="minorHAnsi" w:hAnsiTheme="minorHAnsi" w:cstheme="minorHAnsi"/>
                <w:sz w:val="20"/>
                <w:szCs w:val="20"/>
              </w:rPr>
            </w:pPr>
          </w:p>
          <w:p w14:paraId="2C87C5ED" w14:textId="2A2818EB" w:rsidR="004D34D5" w:rsidRPr="006C7735" w:rsidRDefault="004D34D5" w:rsidP="009734F5">
            <w:pPr>
              <w:rPr>
                <w:rFonts w:asciiTheme="minorHAnsi" w:hAnsiTheme="minorHAnsi" w:cstheme="minorHAnsi"/>
                <w:sz w:val="20"/>
                <w:szCs w:val="20"/>
              </w:rPr>
            </w:pPr>
          </w:p>
        </w:tc>
        <w:tc>
          <w:tcPr>
            <w:tcW w:w="2520" w:type="dxa"/>
            <w:tcBorders>
              <w:top w:val="single" w:sz="4" w:space="0" w:color="auto"/>
              <w:left w:val="nil"/>
              <w:bottom w:val="single" w:sz="4" w:space="0" w:color="auto"/>
              <w:right w:val="single" w:sz="4" w:space="0" w:color="auto"/>
            </w:tcBorders>
            <w:shd w:val="clear" w:color="000000" w:fill="FFFFFF" w:themeFill="background1"/>
          </w:tcPr>
          <w:p w14:paraId="6FC0D396" w14:textId="1D0FD45D" w:rsidR="009734F5" w:rsidRPr="006C7735" w:rsidRDefault="004D34D5" w:rsidP="009734F5">
            <w:pPr>
              <w:rPr>
                <w:rFonts w:asciiTheme="minorHAnsi" w:hAnsiTheme="minorHAnsi" w:cstheme="minorHAnsi"/>
                <w:sz w:val="20"/>
                <w:szCs w:val="20"/>
              </w:rPr>
            </w:pPr>
            <w:r w:rsidRPr="006C7735">
              <w:rPr>
                <w:rFonts w:asciiTheme="minorHAnsi" w:hAnsiTheme="minorHAnsi" w:cstheme="minorHAnsi"/>
                <w:sz w:val="20"/>
                <w:szCs w:val="20"/>
                <w:lang w:val="en-US"/>
              </w:rPr>
              <w:t>EN455&amp;EN374                   ASTM D6319                               ASTM F1671                                510(K)</w:t>
            </w:r>
          </w:p>
        </w:tc>
        <w:tc>
          <w:tcPr>
            <w:tcW w:w="2880" w:type="dxa"/>
            <w:tcBorders>
              <w:top w:val="single" w:sz="4" w:space="0" w:color="auto"/>
              <w:left w:val="single" w:sz="4" w:space="0" w:color="auto"/>
              <w:bottom w:val="single" w:sz="4" w:space="0" w:color="auto"/>
              <w:right w:val="single" w:sz="4" w:space="0" w:color="auto"/>
            </w:tcBorders>
            <w:shd w:val="clear" w:color="000000" w:fill="FFFFFF" w:themeFill="background1"/>
          </w:tcPr>
          <w:p w14:paraId="713E0C11" w14:textId="77777777" w:rsidR="009734F5" w:rsidRPr="00147E4E" w:rsidRDefault="0082570F" w:rsidP="009734F5">
            <w:pPr>
              <w:rPr>
                <w:rFonts w:asciiTheme="minorHAnsi" w:hAnsiTheme="minorHAnsi" w:cstheme="minorHAnsi"/>
                <w:sz w:val="20"/>
                <w:szCs w:val="20"/>
                <w:lang w:val="en-US"/>
              </w:rPr>
            </w:pPr>
            <w:r w:rsidRPr="00147E4E">
              <w:rPr>
                <w:rFonts w:asciiTheme="minorHAnsi" w:hAnsiTheme="minorHAnsi" w:cstheme="minorHAnsi"/>
                <w:sz w:val="20"/>
                <w:szCs w:val="20"/>
                <w:lang w:val="en-US"/>
              </w:rPr>
              <w:t>Meets WHO standards</w:t>
            </w:r>
          </w:p>
          <w:p w14:paraId="0E2E90DF" w14:textId="77777777" w:rsidR="00C64E82" w:rsidRPr="00147E4E" w:rsidRDefault="00C64E82" w:rsidP="009734F5">
            <w:pPr>
              <w:rPr>
                <w:rFonts w:asciiTheme="minorHAnsi" w:hAnsiTheme="minorHAnsi" w:cstheme="minorHAnsi"/>
                <w:sz w:val="20"/>
                <w:szCs w:val="20"/>
                <w:lang w:val="en-US"/>
              </w:rPr>
            </w:pPr>
          </w:p>
          <w:p w14:paraId="53820E10" w14:textId="2CD27516" w:rsidR="00C64E82" w:rsidRPr="00147E4E" w:rsidRDefault="00C64E82" w:rsidP="009734F5">
            <w:pPr>
              <w:rPr>
                <w:rFonts w:asciiTheme="minorHAnsi" w:hAnsiTheme="minorHAnsi" w:cstheme="minorHAnsi"/>
                <w:sz w:val="20"/>
                <w:szCs w:val="20"/>
                <w:lang w:val="en-US"/>
              </w:rPr>
            </w:pPr>
            <w:r w:rsidRPr="00147E4E">
              <w:rPr>
                <w:rFonts w:asciiTheme="minorHAnsi" w:hAnsiTheme="minorHAnsi" w:cstheme="minorHAnsi"/>
                <w:sz w:val="20"/>
                <w:szCs w:val="20"/>
                <w:lang w:val="en-US"/>
              </w:rPr>
              <w:t>D6319 is ASTM’s standard for nitrile gloves</w:t>
            </w:r>
          </w:p>
        </w:tc>
      </w:tr>
      <w:tr w:rsidR="0082570F" w:rsidRPr="006C7735" w14:paraId="3BCAC1C8" w14:textId="77777777" w:rsidTr="004440FE">
        <w:trPr>
          <w:cantSplit/>
        </w:trPr>
        <w:tc>
          <w:tcPr>
            <w:tcW w:w="450" w:type="dxa"/>
            <w:tcBorders>
              <w:top w:val="single" w:sz="4" w:space="0" w:color="auto"/>
              <w:left w:val="single" w:sz="4" w:space="0" w:color="auto"/>
              <w:bottom w:val="single" w:sz="4" w:space="0" w:color="auto"/>
              <w:right w:val="single" w:sz="4" w:space="0" w:color="auto"/>
            </w:tcBorders>
            <w:shd w:val="clear" w:color="000000" w:fill="FFFFFF" w:themeFill="background1"/>
            <w:noWrap/>
          </w:tcPr>
          <w:p w14:paraId="1D4204E1" w14:textId="22A76C29" w:rsidR="0082570F" w:rsidRPr="006C7735" w:rsidRDefault="00C723BB" w:rsidP="004440FE">
            <w:pPr>
              <w:rPr>
                <w:rFonts w:asciiTheme="minorHAnsi" w:hAnsiTheme="minorHAnsi" w:cstheme="minorHAnsi"/>
                <w:color w:val="000000"/>
                <w:sz w:val="20"/>
                <w:szCs w:val="20"/>
              </w:rPr>
            </w:pPr>
            <w:r>
              <w:rPr>
                <w:rFonts w:asciiTheme="minorHAnsi" w:hAnsiTheme="minorHAnsi" w:cstheme="minorHAnsi"/>
                <w:color w:val="000000"/>
                <w:sz w:val="20"/>
                <w:szCs w:val="20"/>
              </w:rPr>
              <w:t>9</w:t>
            </w:r>
          </w:p>
        </w:tc>
        <w:tc>
          <w:tcPr>
            <w:tcW w:w="1350" w:type="dxa"/>
            <w:tcBorders>
              <w:top w:val="single" w:sz="4" w:space="0" w:color="auto"/>
              <w:left w:val="nil"/>
              <w:bottom w:val="single" w:sz="4" w:space="0" w:color="auto"/>
              <w:right w:val="single" w:sz="4" w:space="0" w:color="auto"/>
            </w:tcBorders>
            <w:shd w:val="clear" w:color="000000" w:fill="FFFFFF" w:themeFill="background1"/>
          </w:tcPr>
          <w:p w14:paraId="08C1FCE4" w14:textId="678DE315" w:rsidR="0082570F" w:rsidRPr="006C7735" w:rsidRDefault="0082570F" w:rsidP="0082570F">
            <w:pPr>
              <w:rPr>
                <w:rFonts w:asciiTheme="minorHAnsi" w:hAnsiTheme="minorHAnsi" w:cstheme="minorHAnsi"/>
                <w:color w:val="000000"/>
                <w:sz w:val="20"/>
                <w:szCs w:val="20"/>
              </w:rPr>
            </w:pPr>
            <w:r w:rsidRPr="006C7735">
              <w:rPr>
                <w:rFonts w:asciiTheme="minorHAnsi" w:hAnsiTheme="minorHAnsi" w:cstheme="minorHAnsi"/>
                <w:color w:val="000000"/>
                <w:sz w:val="20"/>
                <w:szCs w:val="20"/>
              </w:rPr>
              <w:t>Gloves examination</w:t>
            </w:r>
            <w:r w:rsidR="005C24F4" w:rsidRPr="006C7735">
              <w:rPr>
                <w:rFonts w:asciiTheme="minorHAnsi" w:hAnsiTheme="minorHAnsi" w:cstheme="minorHAnsi"/>
                <w:color w:val="000000"/>
                <w:sz w:val="20"/>
                <w:szCs w:val="20"/>
              </w:rPr>
              <w:t>, vinyl</w:t>
            </w:r>
          </w:p>
        </w:tc>
        <w:tc>
          <w:tcPr>
            <w:tcW w:w="1980" w:type="dxa"/>
            <w:tcBorders>
              <w:top w:val="single" w:sz="4" w:space="0" w:color="auto"/>
              <w:left w:val="nil"/>
              <w:bottom w:val="single" w:sz="4" w:space="0" w:color="auto"/>
              <w:right w:val="single" w:sz="4" w:space="0" w:color="auto"/>
            </w:tcBorders>
            <w:shd w:val="clear" w:color="000000" w:fill="FFFFFF" w:themeFill="background1"/>
          </w:tcPr>
          <w:p w14:paraId="150F5F71" w14:textId="6B41C1F7" w:rsidR="0082570F" w:rsidRPr="006C7735" w:rsidRDefault="0082570F" w:rsidP="0082570F">
            <w:pPr>
              <w:rPr>
                <w:rFonts w:asciiTheme="minorHAnsi" w:hAnsiTheme="minorHAnsi" w:cstheme="minorHAnsi"/>
                <w:color w:val="000000"/>
                <w:sz w:val="20"/>
                <w:szCs w:val="20"/>
              </w:rPr>
            </w:pPr>
            <w:r w:rsidRPr="006C7735">
              <w:rPr>
                <w:rFonts w:asciiTheme="minorHAnsi" w:hAnsiTheme="minorHAnsi" w:cstheme="minorHAnsi"/>
                <w:color w:val="000000"/>
                <w:sz w:val="20"/>
                <w:szCs w:val="20"/>
              </w:rPr>
              <w:t>Gloves, examination, nitrile, powder-free, non-sterile, single-use</w:t>
            </w:r>
            <w:r w:rsidRPr="006C7735">
              <w:rPr>
                <w:rFonts w:asciiTheme="minorHAnsi" w:hAnsiTheme="minorHAnsi" w:cstheme="minorHAnsi"/>
                <w:color w:val="000000"/>
                <w:sz w:val="20"/>
                <w:szCs w:val="20"/>
              </w:rPr>
              <w:br/>
              <w:t>Gloves should have long cuffs, reaching well above the wrist, ideally to mid-forearm. Sizes: small, medium, large.</w:t>
            </w:r>
          </w:p>
        </w:tc>
        <w:tc>
          <w:tcPr>
            <w:tcW w:w="2970" w:type="dxa"/>
            <w:tcBorders>
              <w:top w:val="single" w:sz="4" w:space="0" w:color="auto"/>
              <w:left w:val="nil"/>
              <w:bottom w:val="single" w:sz="4" w:space="0" w:color="auto"/>
              <w:right w:val="single" w:sz="4" w:space="0" w:color="auto"/>
            </w:tcBorders>
            <w:shd w:val="clear" w:color="000000" w:fill="FFFFFF" w:themeFill="background1"/>
          </w:tcPr>
          <w:p w14:paraId="09CD36C3" w14:textId="54BB0EF3" w:rsidR="0082570F" w:rsidRPr="006C7735" w:rsidRDefault="0082570F" w:rsidP="0082570F">
            <w:pPr>
              <w:rPr>
                <w:rFonts w:asciiTheme="minorHAnsi" w:hAnsiTheme="minorHAnsi" w:cstheme="minorHAnsi"/>
                <w:color w:val="000000"/>
                <w:sz w:val="20"/>
                <w:szCs w:val="20"/>
              </w:rPr>
            </w:pPr>
            <w:r w:rsidRPr="006C7735">
              <w:rPr>
                <w:rFonts w:asciiTheme="minorHAnsi" w:hAnsiTheme="minorHAnsi" w:cstheme="minorHAnsi"/>
                <w:color w:val="000000"/>
                <w:sz w:val="20"/>
                <w:szCs w:val="20"/>
              </w:rPr>
              <w:t>• EU MDD Directive 93/42/EEC Category III</w:t>
            </w:r>
            <w:r w:rsidRPr="006C7735">
              <w:rPr>
                <w:rFonts w:asciiTheme="minorHAnsi" w:hAnsiTheme="minorHAnsi" w:cstheme="minorHAnsi"/>
                <w:color w:val="000000"/>
                <w:sz w:val="20"/>
                <w:szCs w:val="20"/>
              </w:rPr>
              <w:br/>
              <w:t>• EU PPE Regulation 2016/425 Category III</w:t>
            </w:r>
            <w:r w:rsidRPr="006C7735">
              <w:rPr>
                <w:rFonts w:asciiTheme="minorHAnsi" w:hAnsiTheme="minorHAnsi" w:cstheme="minorHAnsi"/>
                <w:color w:val="000000"/>
                <w:sz w:val="20"/>
                <w:szCs w:val="20"/>
              </w:rPr>
              <w:br/>
              <w:t>• EN 455</w:t>
            </w:r>
            <w:r w:rsidRPr="006C7735">
              <w:rPr>
                <w:rFonts w:asciiTheme="minorHAnsi" w:hAnsiTheme="minorHAnsi" w:cstheme="minorHAnsi"/>
                <w:color w:val="000000"/>
                <w:sz w:val="20"/>
                <w:szCs w:val="20"/>
              </w:rPr>
              <w:br/>
              <w:t>• EN 374</w:t>
            </w:r>
            <w:r w:rsidRPr="006C7735">
              <w:rPr>
                <w:rFonts w:asciiTheme="minorHAnsi" w:hAnsiTheme="minorHAnsi" w:cstheme="minorHAnsi"/>
                <w:color w:val="000000"/>
                <w:sz w:val="20"/>
                <w:szCs w:val="20"/>
              </w:rPr>
              <w:br/>
              <w:t>• ANSI/ISEA 105,</w:t>
            </w:r>
            <w:r w:rsidRPr="006C7735">
              <w:rPr>
                <w:rFonts w:asciiTheme="minorHAnsi" w:hAnsiTheme="minorHAnsi" w:cstheme="minorHAnsi"/>
                <w:color w:val="000000"/>
                <w:sz w:val="20"/>
                <w:szCs w:val="20"/>
              </w:rPr>
              <w:br/>
              <w:t>• ASTM D6319,</w:t>
            </w:r>
            <w:r w:rsidRPr="006C7735">
              <w:rPr>
                <w:rFonts w:asciiTheme="minorHAnsi" w:hAnsiTheme="minorHAnsi" w:cstheme="minorHAnsi"/>
                <w:color w:val="000000"/>
                <w:sz w:val="20"/>
                <w:szCs w:val="20"/>
              </w:rPr>
              <w:br/>
              <w:t>or equivalent</w:t>
            </w:r>
          </w:p>
        </w:tc>
        <w:tc>
          <w:tcPr>
            <w:tcW w:w="2970" w:type="dxa"/>
            <w:tcBorders>
              <w:top w:val="single" w:sz="4" w:space="0" w:color="auto"/>
              <w:left w:val="nil"/>
              <w:bottom w:val="single" w:sz="4" w:space="0" w:color="auto"/>
              <w:right w:val="single" w:sz="4" w:space="0" w:color="auto"/>
            </w:tcBorders>
            <w:shd w:val="clear" w:color="000000" w:fill="FFFFFF" w:themeFill="background1"/>
          </w:tcPr>
          <w:p w14:paraId="11B3F0E1" w14:textId="77777777" w:rsidR="00352F6B" w:rsidRPr="006C7735" w:rsidRDefault="00352F6B" w:rsidP="00352F6B">
            <w:pPr>
              <w:rPr>
                <w:rFonts w:asciiTheme="minorHAnsi" w:hAnsiTheme="minorHAnsi" w:cstheme="minorHAnsi"/>
                <w:color w:val="000000"/>
                <w:sz w:val="20"/>
                <w:szCs w:val="20"/>
                <w:lang w:val="en-US"/>
              </w:rPr>
            </w:pPr>
            <w:r w:rsidRPr="006C7735">
              <w:rPr>
                <w:rFonts w:asciiTheme="minorHAnsi" w:hAnsiTheme="minorHAnsi" w:cstheme="minorHAnsi"/>
                <w:color w:val="000000"/>
                <w:sz w:val="20"/>
                <w:szCs w:val="20"/>
                <w:lang w:val="en-US"/>
              </w:rPr>
              <w:t xml:space="preserve">Vinyl Gloves – Examination/Medical   </w:t>
            </w:r>
          </w:p>
          <w:p w14:paraId="7C14AE27" w14:textId="77777777" w:rsidR="00352F6B" w:rsidRPr="006C7735" w:rsidRDefault="00352F6B" w:rsidP="0082570F">
            <w:pPr>
              <w:rPr>
                <w:rFonts w:asciiTheme="minorHAnsi" w:hAnsiTheme="minorHAnsi" w:cstheme="minorHAnsi"/>
                <w:color w:val="000000"/>
                <w:sz w:val="20"/>
                <w:szCs w:val="20"/>
                <w:lang w:val="en-US"/>
              </w:rPr>
            </w:pPr>
          </w:p>
          <w:p w14:paraId="7A298C65" w14:textId="72F38F06" w:rsidR="0082570F" w:rsidRDefault="0082570F" w:rsidP="0082570F">
            <w:pPr>
              <w:rPr>
                <w:rFonts w:asciiTheme="minorHAnsi" w:hAnsiTheme="minorHAnsi" w:cstheme="minorHAnsi"/>
                <w:color w:val="000000"/>
                <w:sz w:val="20"/>
                <w:szCs w:val="20"/>
                <w:lang w:val="en-US"/>
              </w:rPr>
            </w:pPr>
            <w:r w:rsidRPr="006C7735">
              <w:rPr>
                <w:rFonts w:asciiTheme="minorHAnsi" w:hAnsiTheme="minorHAnsi" w:cstheme="minorHAnsi"/>
                <w:color w:val="000000"/>
                <w:sz w:val="20"/>
                <w:szCs w:val="20"/>
                <w:lang w:val="en-US"/>
              </w:rPr>
              <w:t>SUM011</w:t>
            </w:r>
          </w:p>
          <w:p w14:paraId="04C2D318" w14:textId="1C9FEAF3" w:rsidR="006C7735" w:rsidRDefault="006C7735" w:rsidP="0082570F">
            <w:pPr>
              <w:rPr>
                <w:rFonts w:asciiTheme="minorHAnsi" w:hAnsiTheme="minorHAnsi" w:cstheme="minorHAnsi"/>
                <w:color w:val="000000"/>
                <w:sz w:val="20"/>
                <w:szCs w:val="20"/>
                <w:lang w:val="en-US"/>
              </w:rPr>
            </w:pPr>
            <w:r w:rsidRPr="006C7735">
              <w:rPr>
                <w:rFonts w:asciiTheme="minorHAnsi" w:hAnsiTheme="minorHAnsi" w:cstheme="minorHAnsi"/>
                <w:noProof/>
                <w:sz w:val="20"/>
                <w:szCs w:val="20"/>
                <w:lang w:val="en-US"/>
              </w:rPr>
              <w:drawing>
                <wp:anchor distT="0" distB="0" distL="114300" distR="114300" simplePos="0" relativeHeight="251699200" behindDoc="0" locked="0" layoutInCell="1" allowOverlap="1" wp14:anchorId="709505A0" wp14:editId="1D273231">
                  <wp:simplePos x="0" y="0"/>
                  <wp:positionH relativeFrom="column">
                    <wp:posOffset>-5080</wp:posOffset>
                  </wp:positionH>
                  <wp:positionV relativeFrom="paragraph">
                    <wp:posOffset>19851</wp:posOffset>
                  </wp:positionV>
                  <wp:extent cx="1085850" cy="1181100"/>
                  <wp:effectExtent l="0" t="0" r="0" b="0"/>
                  <wp:wrapNone/>
                  <wp:docPr id="12" name="Picture 12">
                    <a:extLst xmlns:a="http://schemas.openxmlformats.org/drawingml/2006/main">
                      <a:ext uri="{FF2B5EF4-FFF2-40B4-BE49-F238E27FC236}">
                        <a16:creationId xmlns:a16="http://schemas.microsoft.com/office/drawing/2014/main" id="{00000000-0008-0000-0000-00000C000000}"/>
                      </a:ext>
                    </a:extLst>
                  </wp:docPr>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a16="http://schemas.microsoft.com/office/drawing/2014/main" id="{00000000-0008-0000-0000-00000C000000}"/>
                              </a:ext>
                            </a:extLst>
                          </pic:cNvPr>
                          <pic:cNvPicPr>
                            <a:picLocks noChangeAspect="1"/>
                          </pic:cNvPicPr>
                        </pic:nvPicPr>
                        <pic:blipFill>
                          <a:blip r:embed="rId25"/>
                          <a:stretch>
                            <a:fillRect/>
                          </a:stretch>
                        </pic:blipFill>
                        <pic:spPr>
                          <a:xfrm>
                            <a:off x="0" y="0"/>
                            <a:ext cx="1085850" cy="1181100"/>
                          </a:xfrm>
                          <a:prstGeom prst="rect">
                            <a:avLst/>
                          </a:prstGeom>
                        </pic:spPr>
                      </pic:pic>
                    </a:graphicData>
                  </a:graphic>
                  <wp14:sizeRelH relativeFrom="page">
                    <wp14:pctWidth>0</wp14:pctWidth>
                  </wp14:sizeRelH>
                  <wp14:sizeRelV relativeFrom="page">
                    <wp14:pctHeight>0</wp14:pctHeight>
                  </wp14:sizeRelV>
                </wp:anchor>
              </w:drawing>
            </w:r>
          </w:p>
          <w:p w14:paraId="093BB83F" w14:textId="2D7C3FB5" w:rsidR="006C7735" w:rsidRPr="006C7735" w:rsidRDefault="006C7735" w:rsidP="0082570F">
            <w:pPr>
              <w:rPr>
                <w:rFonts w:asciiTheme="minorHAnsi" w:hAnsiTheme="minorHAnsi" w:cstheme="minorHAnsi"/>
                <w:color w:val="000000"/>
                <w:sz w:val="20"/>
                <w:szCs w:val="20"/>
                <w:lang w:val="en-US"/>
              </w:rPr>
            </w:pPr>
          </w:p>
          <w:p w14:paraId="7F4DEB9F" w14:textId="0BADCEA5" w:rsidR="0082570F" w:rsidRDefault="0082570F" w:rsidP="0082570F">
            <w:pPr>
              <w:rPr>
                <w:rFonts w:asciiTheme="minorHAnsi" w:hAnsiTheme="minorHAnsi" w:cstheme="minorHAnsi"/>
                <w:color w:val="000000"/>
                <w:sz w:val="20"/>
                <w:szCs w:val="20"/>
                <w:lang w:val="en-US"/>
              </w:rPr>
            </w:pPr>
          </w:p>
          <w:p w14:paraId="25DD3FD3" w14:textId="58DBC183" w:rsidR="006C7735" w:rsidRDefault="006C7735" w:rsidP="0082570F">
            <w:pPr>
              <w:rPr>
                <w:rFonts w:asciiTheme="minorHAnsi" w:hAnsiTheme="minorHAnsi" w:cstheme="minorHAnsi"/>
                <w:color w:val="000000"/>
                <w:sz w:val="20"/>
                <w:szCs w:val="20"/>
                <w:lang w:val="en-US"/>
              </w:rPr>
            </w:pPr>
          </w:p>
          <w:p w14:paraId="019B979C" w14:textId="4A366AAF" w:rsidR="006C7735" w:rsidRDefault="006C7735" w:rsidP="0082570F">
            <w:pPr>
              <w:rPr>
                <w:rFonts w:asciiTheme="minorHAnsi" w:hAnsiTheme="minorHAnsi" w:cstheme="minorHAnsi"/>
                <w:color w:val="000000"/>
                <w:sz w:val="20"/>
                <w:szCs w:val="20"/>
                <w:lang w:val="en-US"/>
              </w:rPr>
            </w:pPr>
          </w:p>
          <w:p w14:paraId="24A79C62" w14:textId="6371E144" w:rsidR="006C7735" w:rsidRDefault="006C7735" w:rsidP="0082570F">
            <w:pPr>
              <w:rPr>
                <w:rFonts w:asciiTheme="minorHAnsi" w:hAnsiTheme="minorHAnsi" w:cstheme="minorHAnsi"/>
                <w:color w:val="000000"/>
                <w:sz w:val="20"/>
                <w:szCs w:val="20"/>
                <w:lang w:val="en-US"/>
              </w:rPr>
            </w:pPr>
          </w:p>
          <w:p w14:paraId="22DBC9B8" w14:textId="119F1EAF" w:rsidR="006C7735" w:rsidRDefault="006C7735" w:rsidP="0082570F">
            <w:pPr>
              <w:rPr>
                <w:rFonts w:asciiTheme="minorHAnsi" w:hAnsiTheme="minorHAnsi" w:cstheme="minorHAnsi"/>
                <w:color w:val="000000"/>
                <w:sz w:val="20"/>
                <w:szCs w:val="20"/>
                <w:lang w:val="en-US"/>
              </w:rPr>
            </w:pPr>
          </w:p>
          <w:p w14:paraId="2068CCC2" w14:textId="77777777" w:rsidR="006C7735" w:rsidRPr="006C7735" w:rsidRDefault="006C7735" w:rsidP="0082570F">
            <w:pPr>
              <w:rPr>
                <w:rFonts w:asciiTheme="minorHAnsi" w:hAnsiTheme="minorHAnsi" w:cstheme="minorHAnsi"/>
                <w:color w:val="000000"/>
                <w:sz w:val="20"/>
                <w:szCs w:val="20"/>
                <w:lang w:val="en-US"/>
              </w:rPr>
            </w:pPr>
          </w:p>
          <w:p w14:paraId="20BA9FF9" w14:textId="43AE9BE8" w:rsidR="0082570F" w:rsidRPr="006C7735" w:rsidRDefault="0082570F" w:rsidP="0082570F">
            <w:pPr>
              <w:rPr>
                <w:rFonts w:asciiTheme="minorHAnsi" w:hAnsiTheme="minorHAnsi" w:cstheme="minorHAnsi"/>
                <w:color w:val="000000"/>
                <w:sz w:val="20"/>
                <w:szCs w:val="20"/>
                <w:lang w:val="en-US"/>
              </w:rPr>
            </w:pPr>
          </w:p>
        </w:tc>
        <w:tc>
          <w:tcPr>
            <w:tcW w:w="2520" w:type="dxa"/>
            <w:tcBorders>
              <w:top w:val="single" w:sz="4" w:space="0" w:color="auto"/>
              <w:left w:val="nil"/>
              <w:bottom w:val="single" w:sz="4" w:space="0" w:color="auto"/>
              <w:right w:val="single" w:sz="4" w:space="0" w:color="auto"/>
            </w:tcBorders>
            <w:shd w:val="clear" w:color="000000" w:fill="FFFFFF" w:themeFill="background1"/>
          </w:tcPr>
          <w:p w14:paraId="3297D1B9" w14:textId="38DC4799" w:rsidR="0082570F" w:rsidRPr="006C7735" w:rsidRDefault="0082570F" w:rsidP="0082570F">
            <w:pPr>
              <w:rPr>
                <w:rFonts w:asciiTheme="minorHAnsi" w:hAnsiTheme="minorHAnsi" w:cstheme="minorHAnsi"/>
                <w:color w:val="000000"/>
                <w:sz w:val="20"/>
                <w:szCs w:val="20"/>
                <w:lang w:val="en-US"/>
              </w:rPr>
            </w:pPr>
            <w:r w:rsidRPr="006C7735">
              <w:rPr>
                <w:rFonts w:asciiTheme="minorHAnsi" w:hAnsiTheme="minorHAnsi" w:cstheme="minorHAnsi"/>
                <w:sz w:val="20"/>
                <w:szCs w:val="20"/>
                <w:lang w:val="en-US"/>
              </w:rPr>
              <w:t>GB 4806.7-2016                        EN455&amp;EN374                   ASTM D5250                                                               510(K)</w:t>
            </w:r>
          </w:p>
        </w:tc>
        <w:tc>
          <w:tcPr>
            <w:tcW w:w="2880" w:type="dxa"/>
            <w:tcBorders>
              <w:top w:val="single" w:sz="4" w:space="0" w:color="auto"/>
              <w:left w:val="single" w:sz="4" w:space="0" w:color="auto"/>
              <w:bottom w:val="single" w:sz="4" w:space="0" w:color="auto"/>
              <w:right w:val="single" w:sz="4" w:space="0" w:color="auto"/>
            </w:tcBorders>
            <w:shd w:val="clear" w:color="000000" w:fill="FFFFFF" w:themeFill="background1"/>
          </w:tcPr>
          <w:p w14:paraId="1A1BD8DF" w14:textId="77777777" w:rsidR="0082570F" w:rsidRPr="00147E4E" w:rsidRDefault="0082570F" w:rsidP="0082570F">
            <w:pPr>
              <w:rPr>
                <w:rFonts w:asciiTheme="minorHAnsi" w:hAnsiTheme="minorHAnsi" w:cstheme="minorHAnsi"/>
                <w:sz w:val="20"/>
                <w:szCs w:val="20"/>
                <w:lang w:val="en-US"/>
              </w:rPr>
            </w:pPr>
            <w:r w:rsidRPr="00147E4E">
              <w:rPr>
                <w:rFonts w:asciiTheme="minorHAnsi" w:hAnsiTheme="minorHAnsi" w:cstheme="minorHAnsi"/>
                <w:sz w:val="20"/>
                <w:szCs w:val="20"/>
                <w:lang w:val="en-US"/>
              </w:rPr>
              <w:t>Meets WHO standards</w:t>
            </w:r>
          </w:p>
          <w:p w14:paraId="633B4D16" w14:textId="77777777" w:rsidR="00C64E82" w:rsidRPr="00147E4E" w:rsidRDefault="00C64E82" w:rsidP="0082570F">
            <w:pPr>
              <w:rPr>
                <w:rFonts w:asciiTheme="minorHAnsi" w:hAnsiTheme="minorHAnsi" w:cstheme="minorHAnsi"/>
                <w:sz w:val="20"/>
                <w:szCs w:val="20"/>
                <w:lang w:val="en-US"/>
              </w:rPr>
            </w:pPr>
          </w:p>
          <w:p w14:paraId="05557DE1" w14:textId="64F46459" w:rsidR="00C64E82" w:rsidRPr="00147E4E" w:rsidRDefault="00C64E82" w:rsidP="0082570F">
            <w:pPr>
              <w:rPr>
                <w:rFonts w:asciiTheme="minorHAnsi" w:hAnsiTheme="minorHAnsi" w:cstheme="minorHAnsi"/>
                <w:sz w:val="20"/>
                <w:szCs w:val="20"/>
                <w:lang w:val="en-US"/>
              </w:rPr>
            </w:pPr>
            <w:r w:rsidRPr="00147E4E">
              <w:rPr>
                <w:rFonts w:asciiTheme="minorHAnsi" w:hAnsiTheme="minorHAnsi" w:cstheme="minorHAnsi"/>
                <w:sz w:val="20"/>
                <w:szCs w:val="20"/>
                <w:lang w:val="en-US"/>
              </w:rPr>
              <w:t>D5250 is ASTM’s standard for vinyl gloves</w:t>
            </w:r>
          </w:p>
        </w:tc>
      </w:tr>
      <w:tr w:rsidR="005010C4" w:rsidRPr="006C7735" w14:paraId="382902F3" w14:textId="77777777" w:rsidTr="00352F6B">
        <w:trPr>
          <w:cantSplit/>
          <w:trHeight w:val="3725"/>
        </w:trPr>
        <w:tc>
          <w:tcPr>
            <w:tcW w:w="450" w:type="dxa"/>
            <w:tcBorders>
              <w:top w:val="single" w:sz="4" w:space="0" w:color="auto"/>
              <w:left w:val="single" w:sz="4" w:space="0" w:color="auto"/>
              <w:bottom w:val="single" w:sz="4" w:space="0" w:color="auto"/>
              <w:right w:val="single" w:sz="4" w:space="0" w:color="auto"/>
            </w:tcBorders>
            <w:shd w:val="clear" w:color="000000" w:fill="FFFFFF" w:themeFill="background1"/>
            <w:noWrap/>
          </w:tcPr>
          <w:p w14:paraId="34EFF50D" w14:textId="5BEE8A8D" w:rsidR="005010C4" w:rsidRPr="006C7735" w:rsidRDefault="00C723BB" w:rsidP="005010C4">
            <w:pPr>
              <w:rPr>
                <w:rFonts w:asciiTheme="minorHAnsi" w:hAnsiTheme="minorHAnsi" w:cstheme="minorHAnsi"/>
                <w:color w:val="000000"/>
                <w:sz w:val="20"/>
                <w:szCs w:val="20"/>
              </w:rPr>
            </w:pPr>
            <w:r>
              <w:rPr>
                <w:rFonts w:asciiTheme="minorHAnsi" w:hAnsiTheme="minorHAnsi" w:cstheme="minorHAnsi"/>
                <w:color w:val="000000"/>
                <w:sz w:val="20"/>
                <w:szCs w:val="20"/>
              </w:rPr>
              <w:lastRenderedPageBreak/>
              <w:t>10</w:t>
            </w:r>
          </w:p>
        </w:tc>
        <w:tc>
          <w:tcPr>
            <w:tcW w:w="1350" w:type="dxa"/>
            <w:tcBorders>
              <w:top w:val="single" w:sz="4" w:space="0" w:color="auto"/>
              <w:left w:val="nil"/>
              <w:bottom w:val="single" w:sz="4" w:space="0" w:color="auto"/>
              <w:right w:val="single" w:sz="4" w:space="0" w:color="auto"/>
            </w:tcBorders>
            <w:shd w:val="clear" w:color="000000" w:fill="FFFFFF" w:themeFill="background1"/>
          </w:tcPr>
          <w:p w14:paraId="7498B668" w14:textId="31F5F091" w:rsidR="005010C4" w:rsidRPr="006C7735" w:rsidRDefault="00F13BB9" w:rsidP="005010C4">
            <w:pPr>
              <w:rPr>
                <w:rFonts w:asciiTheme="minorHAnsi" w:hAnsiTheme="minorHAnsi" w:cstheme="minorHAnsi"/>
                <w:color w:val="000000"/>
                <w:sz w:val="20"/>
                <w:szCs w:val="20"/>
              </w:rPr>
            </w:pPr>
            <w:r w:rsidRPr="006C7735">
              <w:rPr>
                <w:rFonts w:asciiTheme="minorHAnsi" w:hAnsiTheme="minorHAnsi" w:cstheme="minorHAnsi"/>
                <w:color w:val="000000"/>
                <w:sz w:val="20"/>
                <w:szCs w:val="20"/>
              </w:rPr>
              <w:t>Gown, medical, disposable</w:t>
            </w:r>
          </w:p>
        </w:tc>
        <w:tc>
          <w:tcPr>
            <w:tcW w:w="1980" w:type="dxa"/>
            <w:tcBorders>
              <w:top w:val="single" w:sz="4" w:space="0" w:color="auto"/>
              <w:left w:val="nil"/>
              <w:bottom w:val="single" w:sz="4" w:space="0" w:color="auto"/>
              <w:right w:val="single" w:sz="4" w:space="0" w:color="auto"/>
            </w:tcBorders>
            <w:shd w:val="clear" w:color="000000" w:fill="FFFFFF" w:themeFill="background1"/>
          </w:tcPr>
          <w:p w14:paraId="219AA6F3" w14:textId="7F1A4051" w:rsidR="005010C4" w:rsidRPr="006C7735" w:rsidRDefault="005010C4" w:rsidP="005010C4">
            <w:pPr>
              <w:rPr>
                <w:rFonts w:asciiTheme="minorHAnsi" w:hAnsiTheme="minorHAnsi" w:cstheme="minorHAnsi"/>
                <w:color w:val="000000"/>
                <w:sz w:val="20"/>
                <w:szCs w:val="20"/>
              </w:rPr>
            </w:pPr>
            <w:r w:rsidRPr="006C7735">
              <w:rPr>
                <w:rFonts w:asciiTheme="minorHAnsi" w:hAnsiTheme="minorHAnsi" w:cstheme="minorHAnsi"/>
                <w:color w:val="000000"/>
                <w:sz w:val="20"/>
                <w:szCs w:val="20"/>
              </w:rPr>
              <w:t>Single-use, length mid-calf.</w:t>
            </w:r>
          </w:p>
        </w:tc>
        <w:tc>
          <w:tcPr>
            <w:tcW w:w="2970" w:type="dxa"/>
            <w:tcBorders>
              <w:top w:val="single" w:sz="4" w:space="0" w:color="auto"/>
              <w:left w:val="nil"/>
              <w:bottom w:val="single" w:sz="4" w:space="0" w:color="auto"/>
              <w:right w:val="single" w:sz="4" w:space="0" w:color="auto"/>
            </w:tcBorders>
            <w:shd w:val="clear" w:color="000000" w:fill="FFFFFF" w:themeFill="background1"/>
          </w:tcPr>
          <w:p w14:paraId="146A0F8E" w14:textId="77777777" w:rsidR="009103E7" w:rsidRDefault="005010C4" w:rsidP="005010C4">
            <w:pPr>
              <w:rPr>
                <w:rFonts w:asciiTheme="minorHAnsi" w:hAnsiTheme="minorHAnsi" w:cstheme="minorHAnsi"/>
                <w:color w:val="000000"/>
                <w:sz w:val="20"/>
                <w:szCs w:val="20"/>
              </w:rPr>
            </w:pPr>
            <w:r w:rsidRPr="006C7735">
              <w:rPr>
                <w:rFonts w:asciiTheme="minorHAnsi" w:hAnsiTheme="minorHAnsi" w:cstheme="minorHAnsi"/>
                <w:color w:val="000000"/>
                <w:sz w:val="20"/>
                <w:szCs w:val="20"/>
              </w:rPr>
              <w:t>• EU PPE Regulation 2016/425 and EU MDD Directive 93/42/EEC</w:t>
            </w:r>
            <w:r w:rsidRPr="006C7735">
              <w:rPr>
                <w:rFonts w:asciiTheme="minorHAnsi" w:hAnsiTheme="minorHAnsi" w:cstheme="minorHAnsi"/>
                <w:color w:val="000000"/>
                <w:sz w:val="20"/>
                <w:szCs w:val="20"/>
              </w:rPr>
              <w:br/>
              <w:t>• FDA Class I or II medical device, or equivalent</w:t>
            </w:r>
            <w:r w:rsidRPr="006C7735">
              <w:rPr>
                <w:rFonts w:asciiTheme="minorHAnsi" w:hAnsiTheme="minorHAnsi" w:cstheme="minorHAnsi"/>
                <w:color w:val="000000"/>
                <w:sz w:val="20"/>
                <w:szCs w:val="20"/>
              </w:rPr>
              <w:br/>
              <w:t>• EN 13795 any performance level, or</w:t>
            </w:r>
            <w:r w:rsidRPr="006C7735">
              <w:rPr>
                <w:rFonts w:asciiTheme="minorHAnsi" w:hAnsiTheme="minorHAnsi" w:cstheme="minorHAnsi"/>
                <w:color w:val="000000"/>
                <w:sz w:val="20"/>
                <w:szCs w:val="20"/>
              </w:rPr>
              <w:br/>
              <w:t xml:space="preserve">• AAMI PB70 all levels acceptable, </w:t>
            </w:r>
          </w:p>
          <w:p w14:paraId="08EAEF45" w14:textId="06E182F8" w:rsidR="005010C4" w:rsidRPr="006C7735" w:rsidRDefault="005010C4" w:rsidP="005010C4">
            <w:pPr>
              <w:rPr>
                <w:rFonts w:asciiTheme="minorHAnsi" w:hAnsiTheme="minorHAnsi" w:cstheme="minorHAnsi"/>
                <w:color w:val="000000"/>
                <w:sz w:val="20"/>
                <w:szCs w:val="20"/>
              </w:rPr>
            </w:pPr>
            <w:r w:rsidRPr="006C7735">
              <w:rPr>
                <w:rFonts w:asciiTheme="minorHAnsi" w:hAnsiTheme="minorHAnsi" w:cstheme="minorHAnsi"/>
                <w:color w:val="000000"/>
                <w:sz w:val="20"/>
                <w:szCs w:val="20"/>
              </w:rPr>
              <w:t>or equivalent</w:t>
            </w:r>
          </w:p>
          <w:p w14:paraId="7A885A0B" w14:textId="77777777" w:rsidR="005010C4" w:rsidRPr="006C7735" w:rsidRDefault="005010C4" w:rsidP="005010C4">
            <w:pPr>
              <w:rPr>
                <w:rFonts w:asciiTheme="minorHAnsi" w:hAnsiTheme="minorHAnsi" w:cstheme="minorHAnsi"/>
                <w:color w:val="000000"/>
                <w:sz w:val="20"/>
                <w:szCs w:val="20"/>
              </w:rPr>
            </w:pPr>
          </w:p>
          <w:p w14:paraId="450372CC" w14:textId="78A8B082" w:rsidR="005010C4" w:rsidRPr="006C7735" w:rsidRDefault="005010C4" w:rsidP="005010C4">
            <w:pPr>
              <w:rPr>
                <w:rFonts w:asciiTheme="minorHAnsi" w:hAnsiTheme="minorHAnsi" w:cstheme="minorHAnsi"/>
                <w:color w:val="000000"/>
                <w:sz w:val="20"/>
                <w:szCs w:val="20"/>
              </w:rPr>
            </w:pPr>
          </w:p>
        </w:tc>
        <w:tc>
          <w:tcPr>
            <w:tcW w:w="2970" w:type="dxa"/>
            <w:tcBorders>
              <w:top w:val="single" w:sz="4" w:space="0" w:color="auto"/>
              <w:left w:val="nil"/>
              <w:bottom w:val="single" w:sz="4" w:space="0" w:color="auto"/>
              <w:right w:val="single" w:sz="4" w:space="0" w:color="auto"/>
            </w:tcBorders>
            <w:shd w:val="clear" w:color="000000" w:fill="FFFFFF" w:themeFill="background1"/>
          </w:tcPr>
          <w:p w14:paraId="193FBC50" w14:textId="2459E799" w:rsidR="00352F6B" w:rsidRPr="006C7735" w:rsidRDefault="00352F6B" w:rsidP="00352F6B">
            <w:pPr>
              <w:rPr>
                <w:rFonts w:asciiTheme="minorHAnsi" w:hAnsiTheme="minorHAnsi" w:cstheme="minorHAnsi"/>
                <w:sz w:val="20"/>
                <w:szCs w:val="20"/>
                <w:lang w:val="en-US"/>
              </w:rPr>
            </w:pPr>
            <w:r w:rsidRPr="006C7735">
              <w:rPr>
                <w:rFonts w:asciiTheme="minorHAnsi" w:hAnsiTheme="minorHAnsi" w:cstheme="minorHAnsi"/>
                <w:color w:val="000000"/>
                <w:sz w:val="20"/>
                <w:szCs w:val="20"/>
                <w:lang w:val="en-US"/>
              </w:rPr>
              <w:t>Isolation Gown (Class 1 Level 2 &amp; Level 3)</w:t>
            </w:r>
          </w:p>
          <w:p w14:paraId="11840A10" w14:textId="77777777" w:rsidR="00352F6B" w:rsidRPr="006C7735" w:rsidRDefault="00352F6B" w:rsidP="005010C4">
            <w:pPr>
              <w:rPr>
                <w:rFonts w:asciiTheme="minorHAnsi" w:hAnsiTheme="minorHAnsi" w:cstheme="minorHAnsi"/>
                <w:color w:val="000000"/>
                <w:sz w:val="20"/>
                <w:szCs w:val="20"/>
                <w:lang w:val="en-US"/>
              </w:rPr>
            </w:pPr>
          </w:p>
          <w:p w14:paraId="6D597B4C" w14:textId="0907F664" w:rsidR="005010C4" w:rsidRPr="006C7735" w:rsidRDefault="005010C4" w:rsidP="005010C4">
            <w:pPr>
              <w:rPr>
                <w:rFonts w:asciiTheme="minorHAnsi" w:hAnsiTheme="minorHAnsi" w:cstheme="minorHAnsi"/>
                <w:color w:val="000000"/>
                <w:sz w:val="20"/>
                <w:szCs w:val="20"/>
                <w:lang w:val="en-US"/>
              </w:rPr>
            </w:pPr>
            <w:r w:rsidRPr="006C7735">
              <w:rPr>
                <w:rFonts w:asciiTheme="minorHAnsi" w:hAnsiTheme="minorHAnsi" w:cstheme="minorHAnsi"/>
                <w:color w:val="000000"/>
                <w:sz w:val="20"/>
                <w:szCs w:val="20"/>
                <w:lang w:val="en-US"/>
              </w:rPr>
              <w:t>SUM007</w:t>
            </w:r>
            <w:r w:rsidRPr="006C7735">
              <w:rPr>
                <w:rFonts w:asciiTheme="minorHAnsi" w:hAnsiTheme="minorHAnsi" w:cstheme="minorHAnsi"/>
                <w:noProof/>
                <w:sz w:val="20"/>
                <w:szCs w:val="20"/>
                <w:lang w:val="en-US"/>
              </w:rPr>
              <w:t xml:space="preserve"> </w:t>
            </w:r>
          </w:p>
          <w:p w14:paraId="0044DFDD" w14:textId="09159A9D" w:rsidR="005010C4" w:rsidRPr="006C7735" w:rsidRDefault="005010C4" w:rsidP="005010C4">
            <w:pPr>
              <w:rPr>
                <w:rFonts w:asciiTheme="minorHAnsi" w:hAnsiTheme="minorHAnsi" w:cstheme="minorHAnsi"/>
                <w:color w:val="000000"/>
                <w:sz w:val="20"/>
                <w:szCs w:val="20"/>
                <w:lang w:val="en-US"/>
              </w:rPr>
            </w:pPr>
            <w:r w:rsidRPr="006C7735">
              <w:rPr>
                <w:rFonts w:asciiTheme="minorHAnsi" w:hAnsiTheme="minorHAnsi" w:cstheme="minorHAnsi"/>
                <w:noProof/>
                <w:sz w:val="20"/>
                <w:szCs w:val="20"/>
                <w:lang w:val="en-US"/>
              </w:rPr>
              <w:drawing>
                <wp:anchor distT="0" distB="0" distL="114300" distR="114300" simplePos="0" relativeHeight="251703296" behindDoc="0" locked="0" layoutInCell="1" allowOverlap="1" wp14:anchorId="603596DD" wp14:editId="6F182175">
                  <wp:simplePos x="0" y="0"/>
                  <wp:positionH relativeFrom="column">
                    <wp:posOffset>930585</wp:posOffset>
                  </wp:positionH>
                  <wp:positionV relativeFrom="paragraph">
                    <wp:posOffset>14221</wp:posOffset>
                  </wp:positionV>
                  <wp:extent cx="828675" cy="1457325"/>
                  <wp:effectExtent l="0" t="0" r="9525" b="0"/>
                  <wp:wrapNone/>
                  <wp:docPr id="13" name="Picture 13">
                    <a:extLst xmlns:a="http://schemas.openxmlformats.org/drawingml/2006/main">
                      <a:ext uri="{FF2B5EF4-FFF2-40B4-BE49-F238E27FC236}">
                        <a16:creationId xmlns:a16="http://schemas.microsoft.com/office/drawing/2014/main" id="{00000000-0008-0000-0000-000014000000}"/>
                      </a:ext>
                    </a:extLst>
                  </wp:docPr>
                  <wp:cNvGraphicFramePr/>
                  <a:graphic xmlns:a="http://schemas.openxmlformats.org/drawingml/2006/main">
                    <a:graphicData uri="http://schemas.openxmlformats.org/drawingml/2006/picture">
                      <pic:pic xmlns:pic="http://schemas.openxmlformats.org/drawingml/2006/picture">
                        <pic:nvPicPr>
                          <pic:cNvPr id="20" name="图片 19">
                            <a:extLst>
                              <a:ext uri="{FF2B5EF4-FFF2-40B4-BE49-F238E27FC236}">
                                <a16:creationId xmlns:a16="http://schemas.microsoft.com/office/drawing/2014/main" id="{00000000-0008-0000-0000-000014000000}"/>
                              </a:ext>
                            </a:extLst>
                          </pic:cNvPr>
                          <pic:cNvPicPr>
                            <a:picLocks noChangeAspect="1"/>
                          </pic:cNvPicPr>
                        </pic:nvPicPr>
                        <pic:blipFill>
                          <a:blip r:embed="rId26"/>
                          <a:stretch>
                            <a:fillRect/>
                          </a:stretch>
                        </pic:blipFill>
                        <pic:spPr>
                          <a:xfrm>
                            <a:off x="0" y="0"/>
                            <a:ext cx="828675" cy="1457325"/>
                          </a:xfrm>
                          <a:prstGeom prst="rect">
                            <a:avLst/>
                          </a:prstGeom>
                        </pic:spPr>
                      </pic:pic>
                    </a:graphicData>
                  </a:graphic>
                  <wp14:sizeRelH relativeFrom="page">
                    <wp14:pctWidth>0</wp14:pctWidth>
                  </wp14:sizeRelH>
                  <wp14:sizeRelV relativeFrom="page">
                    <wp14:pctHeight>0</wp14:pctHeight>
                  </wp14:sizeRelV>
                </wp:anchor>
              </w:drawing>
            </w:r>
            <w:r w:rsidRPr="006C7735">
              <w:rPr>
                <w:rFonts w:asciiTheme="minorHAnsi" w:hAnsiTheme="minorHAnsi" w:cstheme="minorHAnsi"/>
                <w:noProof/>
                <w:sz w:val="20"/>
                <w:szCs w:val="20"/>
                <w:lang w:val="en-US"/>
              </w:rPr>
              <w:drawing>
                <wp:anchor distT="0" distB="0" distL="114300" distR="114300" simplePos="0" relativeHeight="251701248" behindDoc="0" locked="0" layoutInCell="1" allowOverlap="1" wp14:anchorId="2D46A755" wp14:editId="0A8E2805">
                  <wp:simplePos x="0" y="0"/>
                  <wp:positionH relativeFrom="column">
                    <wp:posOffset>-1905</wp:posOffset>
                  </wp:positionH>
                  <wp:positionV relativeFrom="paragraph">
                    <wp:posOffset>8890</wp:posOffset>
                  </wp:positionV>
                  <wp:extent cx="876300" cy="1533525"/>
                  <wp:effectExtent l="0" t="0" r="0" b="0"/>
                  <wp:wrapNone/>
                  <wp:docPr id="18" name="Picture 18">
                    <a:extLst xmlns:a="http://schemas.openxmlformats.org/drawingml/2006/main">
                      <a:ext uri="{FF2B5EF4-FFF2-40B4-BE49-F238E27FC236}">
                        <a16:creationId xmlns:a16="http://schemas.microsoft.com/office/drawing/2014/main" id="{00000000-0008-0000-0000-000012000000}"/>
                      </a:ext>
                    </a:extLst>
                  </wp:docPr>
                  <wp:cNvGraphicFramePr/>
                  <a:graphic xmlns:a="http://schemas.openxmlformats.org/drawingml/2006/main">
                    <a:graphicData uri="http://schemas.openxmlformats.org/drawingml/2006/picture">
                      <pic:pic xmlns:pic="http://schemas.openxmlformats.org/drawingml/2006/picture">
                        <pic:nvPicPr>
                          <pic:cNvPr id="18" name="图片 17">
                            <a:extLst>
                              <a:ext uri="{FF2B5EF4-FFF2-40B4-BE49-F238E27FC236}">
                                <a16:creationId xmlns:a16="http://schemas.microsoft.com/office/drawing/2014/main" id="{00000000-0008-0000-0000-000012000000}"/>
                              </a:ext>
                            </a:extLst>
                          </pic:cNvPr>
                          <pic:cNvPicPr>
                            <a:picLocks noChangeAspect="1"/>
                          </pic:cNvPicPr>
                        </pic:nvPicPr>
                        <pic:blipFill>
                          <a:blip r:embed="rId27"/>
                          <a:stretch>
                            <a:fillRect/>
                          </a:stretch>
                        </pic:blipFill>
                        <pic:spPr>
                          <a:xfrm>
                            <a:off x="0" y="0"/>
                            <a:ext cx="878417" cy="1528835"/>
                          </a:xfrm>
                          <a:prstGeom prst="rect">
                            <a:avLst/>
                          </a:prstGeom>
                        </pic:spPr>
                      </pic:pic>
                    </a:graphicData>
                  </a:graphic>
                  <wp14:sizeRelH relativeFrom="page">
                    <wp14:pctWidth>0</wp14:pctWidth>
                  </wp14:sizeRelH>
                  <wp14:sizeRelV relativeFrom="page">
                    <wp14:pctHeight>0</wp14:pctHeight>
                  </wp14:sizeRelV>
                </wp:anchor>
              </w:drawing>
            </w:r>
          </w:p>
          <w:p w14:paraId="3057D0A1" w14:textId="3492D6BD" w:rsidR="005010C4" w:rsidRPr="006C7735" w:rsidRDefault="005010C4" w:rsidP="005010C4">
            <w:pPr>
              <w:rPr>
                <w:rFonts w:asciiTheme="minorHAnsi" w:hAnsiTheme="minorHAnsi" w:cstheme="minorHAnsi"/>
                <w:color w:val="000000"/>
                <w:sz w:val="20"/>
                <w:szCs w:val="20"/>
                <w:lang w:val="en-US"/>
              </w:rPr>
            </w:pPr>
          </w:p>
        </w:tc>
        <w:tc>
          <w:tcPr>
            <w:tcW w:w="2520" w:type="dxa"/>
            <w:tcBorders>
              <w:top w:val="single" w:sz="4" w:space="0" w:color="auto"/>
              <w:left w:val="nil"/>
              <w:bottom w:val="single" w:sz="4" w:space="0" w:color="auto"/>
              <w:right w:val="single" w:sz="4" w:space="0" w:color="auto"/>
            </w:tcBorders>
            <w:shd w:val="clear" w:color="000000" w:fill="FFFFFF" w:themeFill="background1"/>
          </w:tcPr>
          <w:p w14:paraId="33EB8622" w14:textId="2E3F2BC8" w:rsidR="005010C4" w:rsidRPr="006C7735" w:rsidRDefault="005010C4" w:rsidP="005010C4">
            <w:pPr>
              <w:rPr>
                <w:rFonts w:asciiTheme="minorHAnsi" w:hAnsiTheme="minorHAnsi" w:cstheme="minorHAnsi"/>
                <w:color w:val="000000"/>
                <w:sz w:val="20"/>
                <w:szCs w:val="20"/>
                <w:lang w:val="en-US"/>
              </w:rPr>
            </w:pPr>
            <w:r w:rsidRPr="006C7735">
              <w:rPr>
                <w:rFonts w:asciiTheme="minorHAnsi" w:hAnsiTheme="minorHAnsi" w:cstheme="minorHAnsi"/>
                <w:sz w:val="20"/>
                <w:szCs w:val="20"/>
                <w:lang w:val="en-US"/>
              </w:rPr>
              <w:t>ANSI/AAMI PB70-2012</w:t>
            </w:r>
          </w:p>
        </w:tc>
        <w:tc>
          <w:tcPr>
            <w:tcW w:w="2880" w:type="dxa"/>
            <w:tcBorders>
              <w:top w:val="single" w:sz="4" w:space="0" w:color="auto"/>
              <w:left w:val="single" w:sz="4" w:space="0" w:color="auto"/>
              <w:bottom w:val="single" w:sz="4" w:space="0" w:color="auto"/>
              <w:right w:val="single" w:sz="4" w:space="0" w:color="auto"/>
            </w:tcBorders>
            <w:shd w:val="clear" w:color="000000" w:fill="FFFFFF" w:themeFill="background1"/>
          </w:tcPr>
          <w:p w14:paraId="6D85916D" w14:textId="72314E22" w:rsidR="005010C4" w:rsidRPr="00147E4E" w:rsidRDefault="00ED1D52" w:rsidP="005010C4">
            <w:pPr>
              <w:rPr>
                <w:rFonts w:asciiTheme="minorHAnsi" w:hAnsiTheme="minorHAnsi" w:cstheme="minorHAnsi"/>
                <w:sz w:val="20"/>
                <w:szCs w:val="20"/>
                <w:lang w:val="en-US"/>
              </w:rPr>
            </w:pPr>
            <w:r w:rsidRPr="00147E4E">
              <w:rPr>
                <w:rFonts w:asciiTheme="minorHAnsi" w:hAnsiTheme="minorHAnsi" w:cstheme="minorHAnsi"/>
                <w:sz w:val="20"/>
                <w:szCs w:val="20"/>
                <w:lang w:val="en-US"/>
              </w:rPr>
              <w:t>Meets WHO standards</w:t>
            </w:r>
          </w:p>
        </w:tc>
      </w:tr>
      <w:tr w:rsidR="0092236E" w:rsidRPr="006C7735" w14:paraId="2C3D720E" w14:textId="77777777" w:rsidTr="004440FE">
        <w:trPr>
          <w:cantSplit/>
        </w:trPr>
        <w:tc>
          <w:tcPr>
            <w:tcW w:w="450" w:type="dxa"/>
            <w:tcBorders>
              <w:top w:val="single" w:sz="4" w:space="0" w:color="auto"/>
              <w:left w:val="single" w:sz="4" w:space="0" w:color="auto"/>
              <w:bottom w:val="single" w:sz="4" w:space="0" w:color="auto"/>
              <w:right w:val="single" w:sz="4" w:space="0" w:color="auto"/>
            </w:tcBorders>
            <w:shd w:val="clear" w:color="000000" w:fill="FFFFFF" w:themeFill="background1"/>
            <w:noWrap/>
          </w:tcPr>
          <w:p w14:paraId="44F2FB91" w14:textId="1B916B0E" w:rsidR="0092236E" w:rsidRPr="006C7735" w:rsidRDefault="00C723BB" w:rsidP="0092236E">
            <w:pPr>
              <w:rPr>
                <w:rFonts w:asciiTheme="minorHAnsi" w:hAnsiTheme="minorHAnsi" w:cstheme="minorHAnsi"/>
                <w:color w:val="000000"/>
                <w:sz w:val="20"/>
                <w:szCs w:val="20"/>
              </w:rPr>
            </w:pPr>
            <w:r>
              <w:rPr>
                <w:rFonts w:asciiTheme="minorHAnsi" w:hAnsiTheme="minorHAnsi" w:cstheme="minorHAnsi"/>
                <w:color w:val="000000"/>
                <w:sz w:val="20"/>
                <w:szCs w:val="20"/>
              </w:rPr>
              <w:t>11</w:t>
            </w:r>
          </w:p>
        </w:tc>
        <w:tc>
          <w:tcPr>
            <w:tcW w:w="1350" w:type="dxa"/>
            <w:tcBorders>
              <w:top w:val="single" w:sz="4" w:space="0" w:color="auto"/>
              <w:left w:val="nil"/>
              <w:bottom w:val="single" w:sz="4" w:space="0" w:color="auto"/>
              <w:right w:val="single" w:sz="4" w:space="0" w:color="auto"/>
            </w:tcBorders>
            <w:shd w:val="clear" w:color="000000" w:fill="FFFFFF" w:themeFill="background1"/>
          </w:tcPr>
          <w:p w14:paraId="38A9CC35" w14:textId="4FD24E7E" w:rsidR="0092236E" w:rsidRPr="006C7735" w:rsidRDefault="00F13BB9" w:rsidP="0092236E">
            <w:pPr>
              <w:rPr>
                <w:rFonts w:asciiTheme="minorHAnsi" w:hAnsiTheme="minorHAnsi" w:cstheme="minorHAnsi"/>
                <w:color w:val="000000"/>
                <w:sz w:val="20"/>
                <w:szCs w:val="20"/>
              </w:rPr>
            </w:pPr>
            <w:r w:rsidRPr="006C7735">
              <w:rPr>
                <w:rFonts w:asciiTheme="minorHAnsi" w:hAnsiTheme="minorHAnsi" w:cstheme="minorHAnsi"/>
                <w:color w:val="000000"/>
                <w:sz w:val="20"/>
                <w:szCs w:val="20"/>
              </w:rPr>
              <w:t>Gown, medical, disposable</w:t>
            </w:r>
          </w:p>
        </w:tc>
        <w:tc>
          <w:tcPr>
            <w:tcW w:w="1980" w:type="dxa"/>
            <w:tcBorders>
              <w:top w:val="single" w:sz="4" w:space="0" w:color="auto"/>
              <w:left w:val="nil"/>
              <w:bottom w:val="single" w:sz="4" w:space="0" w:color="auto"/>
              <w:right w:val="single" w:sz="4" w:space="0" w:color="auto"/>
            </w:tcBorders>
            <w:shd w:val="clear" w:color="000000" w:fill="FFFFFF" w:themeFill="background1"/>
          </w:tcPr>
          <w:p w14:paraId="650BE19F" w14:textId="05EC3065" w:rsidR="0092236E" w:rsidRPr="006C7735" w:rsidRDefault="0092236E" w:rsidP="0092236E">
            <w:pPr>
              <w:rPr>
                <w:rFonts w:asciiTheme="minorHAnsi" w:hAnsiTheme="minorHAnsi" w:cstheme="minorHAnsi"/>
                <w:color w:val="000000"/>
                <w:sz w:val="20"/>
                <w:szCs w:val="20"/>
              </w:rPr>
            </w:pPr>
            <w:r w:rsidRPr="006C7735">
              <w:rPr>
                <w:rFonts w:asciiTheme="minorHAnsi" w:hAnsiTheme="minorHAnsi" w:cstheme="minorHAnsi"/>
                <w:color w:val="000000"/>
                <w:sz w:val="20"/>
                <w:szCs w:val="20"/>
              </w:rPr>
              <w:t>Single-use, length mid-calf.</w:t>
            </w:r>
          </w:p>
        </w:tc>
        <w:tc>
          <w:tcPr>
            <w:tcW w:w="2970" w:type="dxa"/>
            <w:tcBorders>
              <w:top w:val="single" w:sz="4" w:space="0" w:color="auto"/>
              <w:left w:val="nil"/>
              <w:bottom w:val="single" w:sz="4" w:space="0" w:color="auto"/>
              <w:right w:val="single" w:sz="4" w:space="0" w:color="auto"/>
            </w:tcBorders>
            <w:shd w:val="clear" w:color="000000" w:fill="FFFFFF" w:themeFill="background1"/>
          </w:tcPr>
          <w:p w14:paraId="322B4BF0" w14:textId="77777777" w:rsidR="009103E7" w:rsidRDefault="0092236E" w:rsidP="0092236E">
            <w:pPr>
              <w:rPr>
                <w:rFonts w:asciiTheme="minorHAnsi" w:hAnsiTheme="minorHAnsi" w:cstheme="minorHAnsi"/>
                <w:color w:val="000000"/>
                <w:sz w:val="20"/>
                <w:szCs w:val="20"/>
              </w:rPr>
            </w:pPr>
            <w:r w:rsidRPr="006C7735">
              <w:rPr>
                <w:rFonts w:asciiTheme="minorHAnsi" w:hAnsiTheme="minorHAnsi" w:cstheme="minorHAnsi"/>
                <w:color w:val="000000"/>
                <w:sz w:val="20"/>
                <w:szCs w:val="20"/>
              </w:rPr>
              <w:t>• EU PPE Regulation 2016/425 and EU MDD Directive 93/42/EEC</w:t>
            </w:r>
            <w:r w:rsidRPr="006C7735">
              <w:rPr>
                <w:rFonts w:asciiTheme="minorHAnsi" w:hAnsiTheme="minorHAnsi" w:cstheme="minorHAnsi"/>
                <w:color w:val="000000"/>
                <w:sz w:val="20"/>
                <w:szCs w:val="20"/>
              </w:rPr>
              <w:br/>
              <w:t>• FDA Class I or II medical device, or equivalent</w:t>
            </w:r>
            <w:r w:rsidRPr="006C7735">
              <w:rPr>
                <w:rFonts w:asciiTheme="minorHAnsi" w:hAnsiTheme="minorHAnsi" w:cstheme="minorHAnsi"/>
                <w:color w:val="000000"/>
                <w:sz w:val="20"/>
                <w:szCs w:val="20"/>
              </w:rPr>
              <w:br/>
              <w:t>• EN 13795 any performance level, or</w:t>
            </w:r>
            <w:r w:rsidRPr="006C7735">
              <w:rPr>
                <w:rFonts w:asciiTheme="minorHAnsi" w:hAnsiTheme="minorHAnsi" w:cstheme="minorHAnsi"/>
                <w:color w:val="000000"/>
                <w:sz w:val="20"/>
                <w:szCs w:val="20"/>
              </w:rPr>
              <w:br/>
              <w:t xml:space="preserve">• AAMI PB70 all levels acceptable, </w:t>
            </w:r>
          </w:p>
          <w:p w14:paraId="51093E13" w14:textId="0C83AA5C" w:rsidR="0092236E" w:rsidRPr="006C7735" w:rsidRDefault="0092236E" w:rsidP="0092236E">
            <w:pPr>
              <w:rPr>
                <w:rFonts w:asciiTheme="minorHAnsi" w:hAnsiTheme="minorHAnsi" w:cstheme="minorHAnsi"/>
                <w:color w:val="000000"/>
                <w:sz w:val="20"/>
                <w:szCs w:val="20"/>
              </w:rPr>
            </w:pPr>
            <w:r w:rsidRPr="006C7735">
              <w:rPr>
                <w:rFonts w:asciiTheme="minorHAnsi" w:hAnsiTheme="minorHAnsi" w:cstheme="minorHAnsi"/>
                <w:color w:val="000000"/>
                <w:sz w:val="20"/>
                <w:szCs w:val="20"/>
              </w:rPr>
              <w:t>or equivalent</w:t>
            </w:r>
          </w:p>
          <w:p w14:paraId="6A9F4AC1" w14:textId="77777777" w:rsidR="0092236E" w:rsidRPr="006C7735" w:rsidRDefault="0092236E" w:rsidP="0092236E">
            <w:pPr>
              <w:rPr>
                <w:rFonts w:asciiTheme="minorHAnsi" w:hAnsiTheme="minorHAnsi" w:cstheme="minorHAnsi"/>
                <w:color w:val="000000"/>
                <w:sz w:val="20"/>
                <w:szCs w:val="20"/>
              </w:rPr>
            </w:pPr>
          </w:p>
          <w:p w14:paraId="13DB7ED6" w14:textId="77777777" w:rsidR="0092236E" w:rsidRPr="006C7735" w:rsidRDefault="0092236E" w:rsidP="0092236E">
            <w:pPr>
              <w:rPr>
                <w:rFonts w:asciiTheme="minorHAnsi" w:hAnsiTheme="minorHAnsi" w:cstheme="minorHAnsi"/>
                <w:color w:val="000000"/>
                <w:sz w:val="20"/>
                <w:szCs w:val="20"/>
              </w:rPr>
            </w:pPr>
          </w:p>
        </w:tc>
        <w:tc>
          <w:tcPr>
            <w:tcW w:w="2970" w:type="dxa"/>
            <w:tcBorders>
              <w:top w:val="single" w:sz="4" w:space="0" w:color="auto"/>
              <w:left w:val="nil"/>
              <w:bottom w:val="single" w:sz="4" w:space="0" w:color="auto"/>
              <w:right w:val="single" w:sz="4" w:space="0" w:color="auto"/>
            </w:tcBorders>
            <w:shd w:val="clear" w:color="000000" w:fill="FFFFFF" w:themeFill="background1"/>
          </w:tcPr>
          <w:p w14:paraId="19B2D7AE" w14:textId="3CBAA7AA" w:rsidR="00352F6B" w:rsidRDefault="00352F6B" w:rsidP="00352F6B">
            <w:pPr>
              <w:rPr>
                <w:rFonts w:asciiTheme="minorHAnsi" w:hAnsiTheme="minorHAnsi" w:cstheme="minorHAnsi"/>
                <w:color w:val="000000"/>
                <w:sz w:val="20"/>
                <w:szCs w:val="20"/>
                <w:lang w:val="en-US"/>
              </w:rPr>
            </w:pPr>
            <w:r w:rsidRPr="006C7735">
              <w:rPr>
                <w:rFonts w:asciiTheme="minorHAnsi" w:hAnsiTheme="minorHAnsi" w:cstheme="minorHAnsi"/>
                <w:color w:val="000000"/>
                <w:sz w:val="20"/>
                <w:szCs w:val="20"/>
                <w:lang w:val="en-US"/>
              </w:rPr>
              <w:t>Surgical Gown (Class 2)</w:t>
            </w:r>
          </w:p>
          <w:p w14:paraId="5FBF020B" w14:textId="12569498" w:rsidR="00924F06" w:rsidRPr="006C7735" w:rsidRDefault="00924F06" w:rsidP="00352F6B">
            <w:pPr>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FDA Class II 510(k)</w:t>
            </w:r>
          </w:p>
          <w:p w14:paraId="0214D76A" w14:textId="77777777" w:rsidR="00352F6B" w:rsidRPr="006C7735" w:rsidRDefault="00352F6B" w:rsidP="0092236E">
            <w:pPr>
              <w:rPr>
                <w:rFonts w:asciiTheme="minorHAnsi" w:hAnsiTheme="minorHAnsi" w:cstheme="minorHAnsi"/>
                <w:color w:val="000000"/>
                <w:sz w:val="20"/>
                <w:szCs w:val="20"/>
                <w:lang w:val="en-US"/>
              </w:rPr>
            </w:pPr>
          </w:p>
          <w:p w14:paraId="6D14E43D" w14:textId="14FE35F8" w:rsidR="0092236E" w:rsidRDefault="0092236E" w:rsidP="0092236E">
            <w:pPr>
              <w:rPr>
                <w:rFonts w:asciiTheme="minorHAnsi" w:hAnsiTheme="minorHAnsi" w:cstheme="minorHAnsi"/>
                <w:noProof/>
                <w:sz w:val="20"/>
                <w:szCs w:val="20"/>
                <w:lang w:val="en-US"/>
              </w:rPr>
            </w:pPr>
            <w:r w:rsidRPr="006C7735">
              <w:rPr>
                <w:rFonts w:asciiTheme="minorHAnsi" w:hAnsiTheme="minorHAnsi" w:cstheme="minorHAnsi"/>
                <w:color w:val="000000"/>
                <w:sz w:val="20"/>
                <w:szCs w:val="20"/>
                <w:lang w:val="en-US"/>
              </w:rPr>
              <w:t>SUM008</w:t>
            </w:r>
            <w:r w:rsidRPr="006C7735">
              <w:rPr>
                <w:rFonts w:asciiTheme="minorHAnsi" w:hAnsiTheme="minorHAnsi" w:cstheme="minorHAnsi"/>
                <w:noProof/>
                <w:sz w:val="20"/>
                <w:szCs w:val="20"/>
                <w:lang w:val="en-US"/>
              </w:rPr>
              <w:t xml:space="preserve"> </w:t>
            </w:r>
          </w:p>
          <w:p w14:paraId="77693798" w14:textId="2E819AA1" w:rsidR="006C7735" w:rsidRDefault="006C7735" w:rsidP="0092236E">
            <w:pPr>
              <w:rPr>
                <w:rFonts w:asciiTheme="minorHAnsi" w:hAnsiTheme="minorHAnsi" w:cstheme="minorHAnsi"/>
                <w:noProof/>
                <w:sz w:val="20"/>
                <w:szCs w:val="20"/>
                <w:lang w:val="en-US"/>
              </w:rPr>
            </w:pPr>
            <w:r w:rsidRPr="006C7735">
              <w:rPr>
                <w:rFonts w:asciiTheme="minorHAnsi" w:hAnsiTheme="minorHAnsi" w:cstheme="minorHAnsi"/>
                <w:noProof/>
                <w:sz w:val="20"/>
                <w:szCs w:val="20"/>
                <w:lang w:val="en-US"/>
              </w:rPr>
              <w:drawing>
                <wp:anchor distT="0" distB="0" distL="114300" distR="114300" simplePos="0" relativeHeight="251714560" behindDoc="0" locked="0" layoutInCell="1" allowOverlap="1" wp14:anchorId="7929AAB9" wp14:editId="281B0E06">
                  <wp:simplePos x="0" y="0"/>
                  <wp:positionH relativeFrom="column">
                    <wp:posOffset>931876</wp:posOffset>
                  </wp:positionH>
                  <wp:positionV relativeFrom="paragraph">
                    <wp:posOffset>89673</wp:posOffset>
                  </wp:positionV>
                  <wp:extent cx="752475" cy="1495425"/>
                  <wp:effectExtent l="0" t="0" r="0" b="9525"/>
                  <wp:wrapNone/>
                  <wp:docPr id="23" name="Picture 23">
                    <a:extLst xmlns:a="http://schemas.openxmlformats.org/drawingml/2006/main">
                      <a:ext uri="{FF2B5EF4-FFF2-40B4-BE49-F238E27FC236}">
                        <a16:creationId xmlns:a16="http://schemas.microsoft.com/office/drawing/2014/main" id="{00000000-0008-0000-0000-000017000000}"/>
                      </a:ext>
                    </a:extLst>
                  </wp:docPr>
                  <wp:cNvGraphicFramePr/>
                  <a:graphic xmlns:a="http://schemas.openxmlformats.org/drawingml/2006/main">
                    <a:graphicData uri="http://schemas.openxmlformats.org/drawingml/2006/picture">
                      <pic:pic xmlns:pic="http://schemas.openxmlformats.org/drawingml/2006/picture">
                        <pic:nvPicPr>
                          <pic:cNvPr id="23" name="图片 22">
                            <a:extLst>
                              <a:ext uri="{FF2B5EF4-FFF2-40B4-BE49-F238E27FC236}">
                                <a16:creationId xmlns:a16="http://schemas.microsoft.com/office/drawing/2014/main" id="{00000000-0008-0000-0000-000017000000}"/>
                              </a:ext>
                            </a:extLst>
                          </pic:cNvPr>
                          <pic:cNvPicPr>
                            <a:picLocks noChangeAspect="1"/>
                          </pic:cNvPicPr>
                        </pic:nvPicPr>
                        <pic:blipFill>
                          <a:blip r:embed="rId28"/>
                          <a:stretch>
                            <a:fillRect/>
                          </a:stretch>
                        </pic:blipFill>
                        <pic:spPr>
                          <a:xfrm>
                            <a:off x="0" y="0"/>
                            <a:ext cx="752475" cy="1495425"/>
                          </a:xfrm>
                          <a:prstGeom prst="rect">
                            <a:avLst/>
                          </a:prstGeom>
                        </pic:spPr>
                      </pic:pic>
                    </a:graphicData>
                  </a:graphic>
                  <wp14:sizeRelH relativeFrom="page">
                    <wp14:pctWidth>0</wp14:pctWidth>
                  </wp14:sizeRelH>
                  <wp14:sizeRelV relativeFrom="page">
                    <wp14:pctHeight>0</wp14:pctHeight>
                  </wp14:sizeRelV>
                </wp:anchor>
              </w:drawing>
            </w:r>
            <w:r w:rsidRPr="006C7735">
              <w:rPr>
                <w:rFonts w:asciiTheme="minorHAnsi" w:hAnsiTheme="minorHAnsi" w:cstheme="minorHAnsi"/>
                <w:noProof/>
                <w:sz w:val="20"/>
                <w:szCs w:val="20"/>
                <w:lang w:val="en-US"/>
              </w:rPr>
              <w:drawing>
                <wp:anchor distT="0" distB="0" distL="114300" distR="114300" simplePos="0" relativeHeight="251713536" behindDoc="0" locked="0" layoutInCell="1" allowOverlap="1" wp14:anchorId="2C41BF06" wp14:editId="1DB299CA">
                  <wp:simplePos x="0" y="0"/>
                  <wp:positionH relativeFrom="column">
                    <wp:posOffset>-7620</wp:posOffset>
                  </wp:positionH>
                  <wp:positionV relativeFrom="paragraph">
                    <wp:posOffset>67503</wp:posOffset>
                  </wp:positionV>
                  <wp:extent cx="819150" cy="1524000"/>
                  <wp:effectExtent l="0" t="0" r="0" b="0"/>
                  <wp:wrapNone/>
                  <wp:docPr id="22" name="Picture 22">
                    <a:extLst xmlns:a="http://schemas.openxmlformats.org/drawingml/2006/main">
                      <a:ext uri="{FF2B5EF4-FFF2-40B4-BE49-F238E27FC236}">
                        <a16:creationId xmlns:a16="http://schemas.microsoft.com/office/drawing/2014/main" id="{00000000-0008-0000-0000-000016000000}"/>
                      </a:ext>
                    </a:extLst>
                  </wp:docPr>
                  <wp:cNvGraphicFramePr/>
                  <a:graphic xmlns:a="http://schemas.openxmlformats.org/drawingml/2006/main">
                    <a:graphicData uri="http://schemas.openxmlformats.org/drawingml/2006/picture">
                      <pic:pic xmlns:pic="http://schemas.openxmlformats.org/drawingml/2006/picture">
                        <pic:nvPicPr>
                          <pic:cNvPr id="22" name="图片 21">
                            <a:extLst>
                              <a:ext uri="{FF2B5EF4-FFF2-40B4-BE49-F238E27FC236}">
                                <a16:creationId xmlns:a16="http://schemas.microsoft.com/office/drawing/2014/main" id="{00000000-0008-0000-0000-000016000000}"/>
                              </a:ext>
                            </a:extLst>
                          </pic:cNvPr>
                          <pic:cNvPicPr>
                            <a:picLocks noChangeAspect="1"/>
                          </pic:cNvPicPr>
                        </pic:nvPicPr>
                        <pic:blipFill>
                          <a:blip r:embed="rId29"/>
                          <a:stretch>
                            <a:fillRect/>
                          </a:stretch>
                        </pic:blipFill>
                        <pic:spPr>
                          <a:xfrm>
                            <a:off x="0" y="0"/>
                            <a:ext cx="819150" cy="1524000"/>
                          </a:xfrm>
                          <a:prstGeom prst="rect">
                            <a:avLst/>
                          </a:prstGeom>
                        </pic:spPr>
                      </pic:pic>
                    </a:graphicData>
                  </a:graphic>
                  <wp14:sizeRelH relativeFrom="page">
                    <wp14:pctWidth>0</wp14:pctWidth>
                  </wp14:sizeRelH>
                  <wp14:sizeRelV relativeFrom="page">
                    <wp14:pctHeight>0</wp14:pctHeight>
                  </wp14:sizeRelV>
                </wp:anchor>
              </w:drawing>
            </w:r>
          </w:p>
          <w:p w14:paraId="5E1F213B" w14:textId="250AAB86" w:rsidR="006C7735" w:rsidRPr="006C7735" w:rsidRDefault="006C7735" w:rsidP="0092236E">
            <w:pPr>
              <w:rPr>
                <w:rFonts w:asciiTheme="minorHAnsi" w:hAnsiTheme="minorHAnsi" w:cstheme="minorHAnsi"/>
                <w:color w:val="000000"/>
                <w:sz w:val="20"/>
                <w:szCs w:val="20"/>
                <w:lang w:val="en-US"/>
              </w:rPr>
            </w:pPr>
          </w:p>
          <w:p w14:paraId="7512761A" w14:textId="2A3E2E43" w:rsidR="00834FBF" w:rsidRPr="006C7735" w:rsidRDefault="00834FBF" w:rsidP="0092236E">
            <w:pPr>
              <w:rPr>
                <w:rFonts w:asciiTheme="minorHAnsi" w:hAnsiTheme="minorHAnsi" w:cstheme="minorHAnsi"/>
                <w:color w:val="000000"/>
                <w:sz w:val="20"/>
                <w:szCs w:val="20"/>
                <w:lang w:val="en-US"/>
              </w:rPr>
            </w:pPr>
          </w:p>
          <w:p w14:paraId="04AE58EC" w14:textId="51EA5B4C" w:rsidR="00834FBF" w:rsidRPr="006C7735" w:rsidRDefault="00834FBF" w:rsidP="0092236E">
            <w:pPr>
              <w:rPr>
                <w:rFonts w:asciiTheme="minorHAnsi" w:hAnsiTheme="minorHAnsi" w:cstheme="minorHAnsi"/>
                <w:color w:val="000000"/>
                <w:sz w:val="20"/>
                <w:szCs w:val="20"/>
                <w:lang w:val="en-US"/>
              </w:rPr>
            </w:pPr>
          </w:p>
          <w:p w14:paraId="3B5BCB43" w14:textId="77777777" w:rsidR="0092236E" w:rsidRPr="006C7735" w:rsidRDefault="0092236E" w:rsidP="0092236E">
            <w:pPr>
              <w:rPr>
                <w:rFonts w:asciiTheme="minorHAnsi" w:hAnsiTheme="minorHAnsi" w:cstheme="minorHAnsi"/>
                <w:color w:val="000000"/>
                <w:sz w:val="20"/>
                <w:szCs w:val="20"/>
                <w:lang w:val="en-US"/>
              </w:rPr>
            </w:pPr>
          </w:p>
          <w:p w14:paraId="170757A3" w14:textId="77777777" w:rsidR="00834FBF" w:rsidRPr="006C7735" w:rsidRDefault="00834FBF" w:rsidP="0092236E">
            <w:pPr>
              <w:rPr>
                <w:rFonts w:asciiTheme="minorHAnsi" w:hAnsiTheme="minorHAnsi" w:cstheme="minorHAnsi"/>
                <w:color w:val="000000"/>
                <w:sz w:val="20"/>
                <w:szCs w:val="20"/>
                <w:lang w:val="en-US"/>
              </w:rPr>
            </w:pPr>
          </w:p>
          <w:p w14:paraId="2CB293DA" w14:textId="77777777" w:rsidR="00834FBF" w:rsidRPr="006C7735" w:rsidRDefault="00834FBF" w:rsidP="0092236E">
            <w:pPr>
              <w:rPr>
                <w:rFonts w:asciiTheme="minorHAnsi" w:hAnsiTheme="minorHAnsi" w:cstheme="minorHAnsi"/>
                <w:color w:val="000000"/>
                <w:sz w:val="20"/>
                <w:szCs w:val="20"/>
                <w:lang w:val="en-US"/>
              </w:rPr>
            </w:pPr>
          </w:p>
          <w:p w14:paraId="4F1C825D" w14:textId="77777777" w:rsidR="00834FBF" w:rsidRPr="006C7735" w:rsidRDefault="00834FBF" w:rsidP="0092236E">
            <w:pPr>
              <w:rPr>
                <w:rFonts w:asciiTheme="minorHAnsi" w:hAnsiTheme="minorHAnsi" w:cstheme="minorHAnsi"/>
                <w:color w:val="000000"/>
                <w:sz w:val="20"/>
                <w:szCs w:val="20"/>
                <w:lang w:val="en-US"/>
              </w:rPr>
            </w:pPr>
          </w:p>
          <w:p w14:paraId="53256499" w14:textId="77777777" w:rsidR="00834FBF" w:rsidRPr="006C7735" w:rsidRDefault="00834FBF" w:rsidP="0092236E">
            <w:pPr>
              <w:rPr>
                <w:rFonts w:asciiTheme="minorHAnsi" w:hAnsiTheme="minorHAnsi" w:cstheme="minorHAnsi"/>
                <w:color w:val="000000"/>
                <w:sz w:val="20"/>
                <w:szCs w:val="20"/>
                <w:lang w:val="en-US"/>
              </w:rPr>
            </w:pPr>
          </w:p>
          <w:p w14:paraId="10B90314" w14:textId="77777777" w:rsidR="00834FBF" w:rsidRPr="006C7735" w:rsidRDefault="00834FBF" w:rsidP="0092236E">
            <w:pPr>
              <w:rPr>
                <w:rFonts w:asciiTheme="minorHAnsi" w:hAnsiTheme="minorHAnsi" w:cstheme="minorHAnsi"/>
                <w:color w:val="000000"/>
                <w:sz w:val="20"/>
                <w:szCs w:val="20"/>
                <w:lang w:val="en-US"/>
              </w:rPr>
            </w:pPr>
          </w:p>
          <w:p w14:paraId="669D84B2" w14:textId="35837F57" w:rsidR="00834FBF" w:rsidRPr="006C7735" w:rsidRDefault="00834FBF" w:rsidP="0092236E">
            <w:pPr>
              <w:rPr>
                <w:rFonts w:asciiTheme="minorHAnsi" w:hAnsiTheme="minorHAnsi" w:cstheme="minorHAnsi"/>
                <w:color w:val="000000"/>
                <w:sz w:val="20"/>
                <w:szCs w:val="20"/>
                <w:lang w:val="en-US"/>
              </w:rPr>
            </w:pPr>
          </w:p>
        </w:tc>
        <w:tc>
          <w:tcPr>
            <w:tcW w:w="2520" w:type="dxa"/>
            <w:tcBorders>
              <w:top w:val="single" w:sz="4" w:space="0" w:color="auto"/>
              <w:left w:val="nil"/>
              <w:bottom w:val="single" w:sz="4" w:space="0" w:color="auto"/>
              <w:right w:val="single" w:sz="4" w:space="0" w:color="auto"/>
            </w:tcBorders>
            <w:shd w:val="clear" w:color="000000" w:fill="FFFFFF" w:themeFill="background1"/>
          </w:tcPr>
          <w:p w14:paraId="43F8A044" w14:textId="024FB3EE" w:rsidR="0092236E" w:rsidRPr="006C7735" w:rsidRDefault="0092236E" w:rsidP="0092236E">
            <w:pPr>
              <w:rPr>
                <w:rFonts w:asciiTheme="minorHAnsi" w:hAnsiTheme="minorHAnsi" w:cstheme="minorHAnsi"/>
                <w:color w:val="000000"/>
                <w:sz w:val="20"/>
                <w:szCs w:val="20"/>
                <w:lang w:val="en-US"/>
              </w:rPr>
            </w:pPr>
            <w:r w:rsidRPr="006C7735">
              <w:rPr>
                <w:rFonts w:asciiTheme="minorHAnsi" w:hAnsiTheme="minorHAnsi" w:cstheme="minorHAnsi"/>
                <w:sz w:val="20"/>
                <w:szCs w:val="20"/>
                <w:lang w:val="en-US"/>
              </w:rPr>
              <w:t>ANSI/AAMI PB70-2012              (ASTM F1671-2013)                         EN 13795</w:t>
            </w:r>
          </w:p>
        </w:tc>
        <w:tc>
          <w:tcPr>
            <w:tcW w:w="2880" w:type="dxa"/>
            <w:tcBorders>
              <w:top w:val="single" w:sz="4" w:space="0" w:color="auto"/>
              <w:left w:val="single" w:sz="4" w:space="0" w:color="auto"/>
              <w:bottom w:val="single" w:sz="4" w:space="0" w:color="auto"/>
              <w:right w:val="single" w:sz="4" w:space="0" w:color="auto"/>
            </w:tcBorders>
            <w:shd w:val="clear" w:color="000000" w:fill="FFFFFF" w:themeFill="background1"/>
          </w:tcPr>
          <w:p w14:paraId="3429375B" w14:textId="7C7BBB91" w:rsidR="0092236E" w:rsidRPr="00147E4E" w:rsidRDefault="0092236E" w:rsidP="0092236E">
            <w:pPr>
              <w:rPr>
                <w:rFonts w:asciiTheme="minorHAnsi" w:hAnsiTheme="minorHAnsi" w:cstheme="minorHAnsi"/>
                <w:sz w:val="20"/>
                <w:szCs w:val="20"/>
                <w:lang w:val="en-US"/>
              </w:rPr>
            </w:pPr>
            <w:r w:rsidRPr="00147E4E">
              <w:rPr>
                <w:rFonts w:asciiTheme="minorHAnsi" w:hAnsiTheme="minorHAnsi" w:cstheme="minorHAnsi"/>
                <w:sz w:val="20"/>
                <w:szCs w:val="20"/>
                <w:lang w:val="en-US"/>
              </w:rPr>
              <w:t>Meets WHO standards</w:t>
            </w:r>
          </w:p>
        </w:tc>
      </w:tr>
      <w:tr w:rsidR="0092236E" w:rsidRPr="006C7735" w14:paraId="3849C0D9" w14:textId="77777777" w:rsidTr="004440FE">
        <w:trPr>
          <w:cantSplit/>
        </w:trPr>
        <w:tc>
          <w:tcPr>
            <w:tcW w:w="450" w:type="dxa"/>
            <w:tcBorders>
              <w:top w:val="single" w:sz="4" w:space="0" w:color="auto"/>
              <w:left w:val="single" w:sz="4" w:space="0" w:color="auto"/>
              <w:bottom w:val="single" w:sz="4" w:space="0" w:color="auto"/>
              <w:right w:val="single" w:sz="4" w:space="0" w:color="auto"/>
            </w:tcBorders>
            <w:shd w:val="clear" w:color="000000" w:fill="FFFFFF" w:themeFill="background1"/>
            <w:noWrap/>
          </w:tcPr>
          <w:p w14:paraId="2505A17B" w14:textId="6DE4B788" w:rsidR="0092236E" w:rsidRPr="006C7735" w:rsidRDefault="00C723BB" w:rsidP="0092236E">
            <w:pPr>
              <w:rPr>
                <w:rFonts w:asciiTheme="minorHAnsi" w:hAnsiTheme="minorHAnsi" w:cstheme="minorHAnsi"/>
                <w:color w:val="000000"/>
                <w:sz w:val="20"/>
                <w:szCs w:val="20"/>
              </w:rPr>
            </w:pPr>
            <w:r>
              <w:rPr>
                <w:rFonts w:asciiTheme="minorHAnsi" w:hAnsiTheme="minorHAnsi" w:cstheme="minorHAnsi"/>
                <w:color w:val="000000"/>
                <w:sz w:val="20"/>
                <w:szCs w:val="20"/>
              </w:rPr>
              <w:lastRenderedPageBreak/>
              <w:t>12</w:t>
            </w:r>
          </w:p>
        </w:tc>
        <w:tc>
          <w:tcPr>
            <w:tcW w:w="1350" w:type="dxa"/>
            <w:tcBorders>
              <w:top w:val="single" w:sz="4" w:space="0" w:color="auto"/>
              <w:left w:val="nil"/>
              <w:bottom w:val="single" w:sz="4" w:space="0" w:color="auto"/>
              <w:right w:val="single" w:sz="4" w:space="0" w:color="auto"/>
            </w:tcBorders>
            <w:shd w:val="clear" w:color="000000" w:fill="FFFFFF" w:themeFill="background1"/>
          </w:tcPr>
          <w:p w14:paraId="6410BEC7" w14:textId="1F0F1885" w:rsidR="0092236E" w:rsidRPr="006C7735" w:rsidRDefault="00F13BB9" w:rsidP="00F13BB9">
            <w:pPr>
              <w:rPr>
                <w:rFonts w:asciiTheme="minorHAnsi" w:hAnsiTheme="minorHAnsi" w:cstheme="minorHAnsi"/>
                <w:color w:val="000000"/>
                <w:sz w:val="20"/>
                <w:szCs w:val="20"/>
              </w:rPr>
            </w:pPr>
            <w:r w:rsidRPr="006C7735">
              <w:rPr>
                <w:rFonts w:asciiTheme="minorHAnsi" w:hAnsiTheme="minorHAnsi" w:cstheme="minorHAnsi"/>
                <w:color w:val="000000"/>
                <w:sz w:val="20"/>
                <w:szCs w:val="20"/>
              </w:rPr>
              <w:t>Gown, medical, d</w:t>
            </w:r>
            <w:r w:rsidR="0092236E" w:rsidRPr="006C7735">
              <w:rPr>
                <w:rFonts w:asciiTheme="minorHAnsi" w:hAnsiTheme="minorHAnsi" w:cstheme="minorHAnsi"/>
                <w:color w:val="000000"/>
                <w:sz w:val="20"/>
                <w:szCs w:val="20"/>
              </w:rPr>
              <w:t xml:space="preserve">isposable </w:t>
            </w:r>
          </w:p>
        </w:tc>
        <w:tc>
          <w:tcPr>
            <w:tcW w:w="1980" w:type="dxa"/>
            <w:tcBorders>
              <w:top w:val="single" w:sz="4" w:space="0" w:color="auto"/>
              <w:left w:val="nil"/>
              <w:bottom w:val="single" w:sz="4" w:space="0" w:color="auto"/>
              <w:right w:val="single" w:sz="4" w:space="0" w:color="auto"/>
            </w:tcBorders>
            <w:shd w:val="clear" w:color="000000" w:fill="FFFFFF" w:themeFill="background1"/>
          </w:tcPr>
          <w:p w14:paraId="7173C2FD" w14:textId="6B30E8AC" w:rsidR="0092236E" w:rsidRPr="006C7735" w:rsidRDefault="0092236E" w:rsidP="0092236E">
            <w:pPr>
              <w:rPr>
                <w:rFonts w:asciiTheme="minorHAnsi" w:hAnsiTheme="minorHAnsi" w:cstheme="minorHAnsi"/>
                <w:color w:val="000000"/>
                <w:sz w:val="20"/>
                <w:szCs w:val="20"/>
              </w:rPr>
            </w:pPr>
            <w:r w:rsidRPr="006C7735">
              <w:rPr>
                <w:rFonts w:asciiTheme="minorHAnsi" w:hAnsiTheme="minorHAnsi" w:cstheme="minorHAnsi"/>
                <w:color w:val="000000"/>
                <w:sz w:val="20"/>
                <w:szCs w:val="20"/>
              </w:rPr>
              <w:t>Single-use, length mid-calf.</w:t>
            </w:r>
          </w:p>
        </w:tc>
        <w:tc>
          <w:tcPr>
            <w:tcW w:w="2970" w:type="dxa"/>
            <w:tcBorders>
              <w:top w:val="single" w:sz="4" w:space="0" w:color="auto"/>
              <w:left w:val="nil"/>
              <w:bottom w:val="single" w:sz="4" w:space="0" w:color="auto"/>
              <w:right w:val="single" w:sz="4" w:space="0" w:color="auto"/>
            </w:tcBorders>
            <w:shd w:val="clear" w:color="000000" w:fill="FFFFFF" w:themeFill="background1"/>
          </w:tcPr>
          <w:p w14:paraId="48D8B700" w14:textId="77777777" w:rsidR="009103E7" w:rsidRDefault="0092236E" w:rsidP="0092236E">
            <w:pPr>
              <w:rPr>
                <w:rFonts w:asciiTheme="minorHAnsi" w:hAnsiTheme="minorHAnsi" w:cstheme="minorHAnsi"/>
                <w:color w:val="000000"/>
                <w:sz w:val="20"/>
                <w:szCs w:val="20"/>
              </w:rPr>
            </w:pPr>
            <w:r w:rsidRPr="006C7735">
              <w:rPr>
                <w:rFonts w:asciiTheme="minorHAnsi" w:hAnsiTheme="minorHAnsi" w:cstheme="minorHAnsi"/>
                <w:color w:val="000000"/>
                <w:sz w:val="20"/>
                <w:szCs w:val="20"/>
              </w:rPr>
              <w:t>• EU PPE Regulation 2016/425 and EU MDD Directive 93/42/EEC</w:t>
            </w:r>
            <w:r w:rsidRPr="006C7735">
              <w:rPr>
                <w:rFonts w:asciiTheme="minorHAnsi" w:hAnsiTheme="minorHAnsi" w:cstheme="minorHAnsi"/>
                <w:color w:val="000000"/>
                <w:sz w:val="20"/>
                <w:szCs w:val="20"/>
              </w:rPr>
              <w:br/>
              <w:t>• FDA Class I or II medical device, or equivalent</w:t>
            </w:r>
            <w:r w:rsidRPr="006C7735">
              <w:rPr>
                <w:rFonts w:asciiTheme="minorHAnsi" w:hAnsiTheme="minorHAnsi" w:cstheme="minorHAnsi"/>
                <w:color w:val="000000"/>
                <w:sz w:val="20"/>
                <w:szCs w:val="20"/>
              </w:rPr>
              <w:br/>
              <w:t>• EN 13795 any performance level, or</w:t>
            </w:r>
            <w:r w:rsidRPr="006C7735">
              <w:rPr>
                <w:rFonts w:asciiTheme="minorHAnsi" w:hAnsiTheme="minorHAnsi" w:cstheme="minorHAnsi"/>
                <w:color w:val="000000"/>
                <w:sz w:val="20"/>
                <w:szCs w:val="20"/>
              </w:rPr>
              <w:br/>
              <w:t xml:space="preserve">• AAMI PB70 all levels acceptable, </w:t>
            </w:r>
          </w:p>
          <w:p w14:paraId="4E5AF463" w14:textId="7DC9FC15" w:rsidR="0092236E" w:rsidRPr="006C7735" w:rsidRDefault="0092236E" w:rsidP="0092236E">
            <w:pPr>
              <w:rPr>
                <w:rFonts w:asciiTheme="minorHAnsi" w:hAnsiTheme="minorHAnsi" w:cstheme="minorHAnsi"/>
                <w:color w:val="000000"/>
                <w:sz w:val="20"/>
                <w:szCs w:val="20"/>
              </w:rPr>
            </w:pPr>
            <w:r w:rsidRPr="006C7735">
              <w:rPr>
                <w:rFonts w:asciiTheme="minorHAnsi" w:hAnsiTheme="minorHAnsi" w:cstheme="minorHAnsi"/>
                <w:color w:val="000000"/>
                <w:sz w:val="20"/>
                <w:szCs w:val="20"/>
              </w:rPr>
              <w:t>or equivalent</w:t>
            </w:r>
          </w:p>
          <w:p w14:paraId="125E6C15" w14:textId="77777777" w:rsidR="0092236E" w:rsidRPr="006C7735" w:rsidRDefault="0092236E" w:rsidP="0092236E">
            <w:pPr>
              <w:rPr>
                <w:rFonts w:asciiTheme="minorHAnsi" w:hAnsiTheme="minorHAnsi" w:cstheme="minorHAnsi"/>
                <w:color w:val="000000"/>
                <w:sz w:val="20"/>
                <w:szCs w:val="20"/>
              </w:rPr>
            </w:pPr>
          </w:p>
          <w:p w14:paraId="010C56EE" w14:textId="77777777" w:rsidR="0092236E" w:rsidRPr="006C7735" w:rsidRDefault="0092236E" w:rsidP="0092236E">
            <w:pPr>
              <w:rPr>
                <w:rFonts w:asciiTheme="minorHAnsi" w:hAnsiTheme="minorHAnsi" w:cstheme="minorHAnsi"/>
                <w:color w:val="000000"/>
                <w:sz w:val="20"/>
                <w:szCs w:val="20"/>
              </w:rPr>
            </w:pPr>
          </w:p>
        </w:tc>
        <w:tc>
          <w:tcPr>
            <w:tcW w:w="2970" w:type="dxa"/>
            <w:tcBorders>
              <w:top w:val="single" w:sz="4" w:space="0" w:color="auto"/>
              <w:left w:val="nil"/>
              <w:bottom w:val="single" w:sz="4" w:space="0" w:color="auto"/>
              <w:right w:val="single" w:sz="4" w:space="0" w:color="auto"/>
            </w:tcBorders>
            <w:shd w:val="clear" w:color="000000" w:fill="FFFFFF" w:themeFill="background1"/>
          </w:tcPr>
          <w:p w14:paraId="02B63249" w14:textId="77777777" w:rsidR="00F13BB9" w:rsidRPr="006C7735" w:rsidRDefault="00F13BB9" w:rsidP="00F13BB9">
            <w:pPr>
              <w:rPr>
                <w:rFonts w:asciiTheme="minorHAnsi" w:hAnsiTheme="minorHAnsi" w:cstheme="minorHAnsi"/>
                <w:color w:val="000000"/>
                <w:sz w:val="20"/>
                <w:szCs w:val="20"/>
                <w:lang w:val="en-US"/>
              </w:rPr>
            </w:pPr>
            <w:r w:rsidRPr="006C7735">
              <w:rPr>
                <w:rFonts w:asciiTheme="minorHAnsi" w:hAnsiTheme="minorHAnsi" w:cstheme="minorHAnsi"/>
                <w:color w:val="000000"/>
                <w:sz w:val="20"/>
                <w:szCs w:val="20"/>
                <w:lang w:val="en-US"/>
              </w:rPr>
              <w:t>Surgical Gown (Class 2)</w:t>
            </w:r>
          </w:p>
          <w:p w14:paraId="1F8CD4E8" w14:textId="77777777" w:rsidR="00F13BB9" w:rsidRPr="006C7735" w:rsidRDefault="00F13BB9" w:rsidP="0092236E">
            <w:pPr>
              <w:rPr>
                <w:rFonts w:asciiTheme="minorHAnsi" w:hAnsiTheme="minorHAnsi" w:cstheme="minorHAnsi"/>
                <w:color w:val="000000"/>
                <w:sz w:val="20"/>
                <w:szCs w:val="20"/>
                <w:lang w:val="en-US"/>
              </w:rPr>
            </w:pPr>
          </w:p>
          <w:p w14:paraId="7A3CEC29" w14:textId="064A9A57" w:rsidR="0092236E" w:rsidRDefault="0092236E" w:rsidP="0092236E">
            <w:pPr>
              <w:rPr>
                <w:rFonts w:asciiTheme="minorHAnsi" w:hAnsiTheme="minorHAnsi" w:cstheme="minorHAnsi"/>
                <w:noProof/>
                <w:sz w:val="20"/>
                <w:szCs w:val="20"/>
                <w:lang w:val="en-US"/>
              </w:rPr>
            </w:pPr>
            <w:r w:rsidRPr="006C7735">
              <w:rPr>
                <w:rFonts w:asciiTheme="minorHAnsi" w:hAnsiTheme="minorHAnsi" w:cstheme="minorHAnsi"/>
                <w:noProof/>
                <w:sz w:val="20"/>
                <w:szCs w:val="20"/>
                <w:lang w:val="en-US"/>
              </w:rPr>
              <w:drawing>
                <wp:anchor distT="0" distB="0" distL="114300" distR="114300" simplePos="0" relativeHeight="251716608" behindDoc="0" locked="0" layoutInCell="1" allowOverlap="1" wp14:anchorId="4267018C" wp14:editId="655551AA">
                  <wp:simplePos x="0" y="0"/>
                  <wp:positionH relativeFrom="column">
                    <wp:posOffset>930585</wp:posOffset>
                  </wp:positionH>
                  <wp:positionV relativeFrom="paragraph">
                    <wp:posOffset>248049</wp:posOffset>
                  </wp:positionV>
                  <wp:extent cx="752475" cy="1495425"/>
                  <wp:effectExtent l="0" t="0" r="0" b="9525"/>
                  <wp:wrapNone/>
                  <wp:docPr id="27" name="Picture 27">
                    <a:extLst xmlns:a="http://schemas.openxmlformats.org/drawingml/2006/main">
                      <a:ext uri="{FF2B5EF4-FFF2-40B4-BE49-F238E27FC236}">
                        <a16:creationId xmlns:a16="http://schemas.microsoft.com/office/drawing/2014/main" id="{00000000-0008-0000-0000-00001B000000}"/>
                      </a:ext>
                    </a:extLst>
                  </wp:docPr>
                  <wp:cNvGraphicFramePr/>
                  <a:graphic xmlns:a="http://schemas.openxmlformats.org/drawingml/2006/main">
                    <a:graphicData uri="http://schemas.openxmlformats.org/drawingml/2006/picture">
                      <pic:pic xmlns:pic="http://schemas.openxmlformats.org/drawingml/2006/picture">
                        <pic:nvPicPr>
                          <pic:cNvPr id="27" name="图片 26">
                            <a:extLst>
                              <a:ext uri="{FF2B5EF4-FFF2-40B4-BE49-F238E27FC236}">
                                <a16:creationId xmlns:a16="http://schemas.microsoft.com/office/drawing/2014/main" id="{00000000-0008-0000-0000-00001B000000}"/>
                              </a:ext>
                            </a:extLst>
                          </pic:cNvPr>
                          <pic:cNvPicPr>
                            <a:picLocks noChangeAspect="1"/>
                          </pic:cNvPicPr>
                        </pic:nvPicPr>
                        <pic:blipFill>
                          <a:blip r:embed="rId28"/>
                          <a:stretch>
                            <a:fillRect/>
                          </a:stretch>
                        </pic:blipFill>
                        <pic:spPr>
                          <a:xfrm>
                            <a:off x="0" y="0"/>
                            <a:ext cx="752475" cy="1495425"/>
                          </a:xfrm>
                          <a:prstGeom prst="rect">
                            <a:avLst/>
                          </a:prstGeom>
                        </pic:spPr>
                      </pic:pic>
                    </a:graphicData>
                  </a:graphic>
                  <wp14:sizeRelH relativeFrom="page">
                    <wp14:pctWidth>0</wp14:pctWidth>
                  </wp14:sizeRelH>
                  <wp14:sizeRelV relativeFrom="page">
                    <wp14:pctHeight>0</wp14:pctHeight>
                  </wp14:sizeRelV>
                </wp:anchor>
              </w:drawing>
            </w:r>
            <w:r w:rsidRPr="006C7735">
              <w:rPr>
                <w:rFonts w:asciiTheme="minorHAnsi" w:hAnsiTheme="minorHAnsi" w:cstheme="minorHAnsi"/>
                <w:noProof/>
                <w:sz w:val="20"/>
                <w:szCs w:val="20"/>
                <w:lang w:val="en-US"/>
              </w:rPr>
              <w:drawing>
                <wp:anchor distT="0" distB="0" distL="114300" distR="114300" simplePos="0" relativeHeight="251715584" behindDoc="0" locked="0" layoutInCell="1" allowOverlap="1" wp14:anchorId="33A4CB8A" wp14:editId="48CA8CE0">
                  <wp:simplePos x="0" y="0"/>
                  <wp:positionH relativeFrom="column">
                    <wp:posOffset>372</wp:posOffset>
                  </wp:positionH>
                  <wp:positionV relativeFrom="paragraph">
                    <wp:posOffset>228999</wp:posOffset>
                  </wp:positionV>
                  <wp:extent cx="819150" cy="1514475"/>
                  <wp:effectExtent l="0" t="0" r="0" b="9525"/>
                  <wp:wrapNone/>
                  <wp:docPr id="25" name="Picture 25">
                    <a:extLst xmlns:a="http://schemas.openxmlformats.org/drawingml/2006/main">
                      <a:ext uri="{FF2B5EF4-FFF2-40B4-BE49-F238E27FC236}">
                        <a16:creationId xmlns:a16="http://schemas.microsoft.com/office/drawing/2014/main" id="{00000000-0008-0000-0000-000019000000}"/>
                      </a:ext>
                    </a:extLst>
                  </wp:docPr>
                  <wp:cNvGraphicFramePr/>
                  <a:graphic xmlns:a="http://schemas.openxmlformats.org/drawingml/2006/main">
                    <a:graphicData uri="http://schemas.openxmlformats.org/drawingml/2006/picture">
                      <pic:pic xmlns:pic="http://schemas.openxmlformats.org/drawingml/2006/picture">
                        <pic:nvPicPr>
                          <pic:cNvPr id="25" name="图片 24">
                            <a:extLst>
                              <a:ext uri="{FF2B5EF4-FFF2-40B4-BE49-F238E27FC236}">
                                <a16:creationId xmlns:a16="http://schemas.microsoft.com/office/drawing/2014/main" id="{00000000-0008-0000-0000-000019000000}"/>
                              </a:ext>
                            </a:extLst>
                          </pic:cNvPr>
                          <pic:cNvPicPr>
                            <a:picLocks noChangeAspect="1"/>
                          </pic:cNvPicPr>
                        </pic:nvPicPr>
                        <pic:blipFill>
                          <a:blip r:embed="rId29"/>
                          <a:stretch>
                            <a:fillRect/>
                          </a:stretch>
                        </pic:blipFill>
                        <pic:spPr>
                          <a:xfrm>
                            <a:off x="0" y="0"/>
                            <a:ext cx="819150" cy="1514475"/>
                          </a:xfrm>
                          <a:prstGeom prst="rect">
                            <a:avLst/>
                          </a:prstGeom>
                        </pic:spPr>
                      </pic:pic>
                    </a:graphicData>
                  </a:graphic>
                  <wp14:sizeRelH relativeFrom="page">
                    <wp14:pctWidth>0</wp14:pctWidth>
                  </wp14:sizeRelH>
                  <wp14:sizeRelV relativeFrom="page">
                    <wp14:pctHeight>0</wp14:pctHeight>
                  </wp14:sizeRelV>
                </wp:anchor>
              </w:drawing>
            </w:r>
            <w:r w:rsidRPr="006C7735">
              <w:rPr>
                <w:rFonts w:asciiTheme="minorHAnsi" w:hAnsiTheme="minorHAnsi" w:cstheme="minorHAnsi"/>
                <w:color w:val="000000"/>
                <w:sz w:val="20"/>
                <w:szCs w:val="20"/>
                <w:lang w:val="en-US"/>
              </w:rPr>
              <w:t>SUM009</w:t>
            </w:r>
            <w:r w:rsidRPr="006C7735">
              <w:rPr>
                <w:rFonts w:asciiTheme="minorHAnsi" w:hAnsiTheme="minorHAnsi" w:cstheme="minorHAnsi"/>
                <w:noProof/>
                <w:sz w:val="20"/>
                <w:szCs w:val="20"/>
                <w:lang w:val="en-US"/>
              </w:rPr>
              <w:t xml:space="preserve"> </w:t>
            </w:r>
          </w:p>
          <w:p w14:paraId="770FA171" w14:textId="4AB10350" w:rsidR="006C7735" w:rsidRDefault="006C7735" w:rsidP="0092236E">
            <w:pPr>
              <w:rPr>
                <w:rFonts w:asciiTheme="minorHAnsi" w:hAnsiTheme="minorHAnsi" w:cstheme="minorHAnsi"/>
                <w:noProof/>
                <w:sz w:val="20"/>
                <w:szCs w:val="20"/>
                <w:lang w:val="en-US"/>
              </w:rPr>
            </w:pPr>
          </w:p>
          <w:p w14:paraId="03D8E3A4" w14:textId="77777777" w:rsidR="006C7735" w:rsidRPr="006C7735" w:rsidRDefault="006C7735" w:rsidP="0092236E">
            <w:pPr>
              <w:rPr>
                <w:rFonts w:asciiTheme="minorHAnsi" w:hAnsiTheme="minorHAnsi" w:cstheme="minorHAnsi"/>
                <w:noProof/>
                <w:sz w:val="20"/>
                <w:szCs w:val="20"/>
                <w:lang w:val="en-US"/>
              </w:rPr>
            </w:pPr>
          </w:p>
          <w:p w14:paraId="150B1614" w14:textId="77777777" w:rsidR="00F13BB9" w:rsidRPr="006C7735" w:rsidRDefault="00F13BB9" w:rsidP="0092236E">
            <w:pPr>
              <w:rPr>
                <w:rFonts w:asciiTheme="minorHAnsi" w:hAnsiTheme="minorHAnsi" w:cstheme="minorHAnsi"/>
                <w:noProof/>
                <w:sz w:val="20"/>
                <w:szCs w:val="20"/>
                <w:lang w:val="en-US"/>
              </w:rPr>
            </w:pPr>
          </w:p>
          <w:p w14:paraId="0A0EBACE" w14:textId="77777777" w:rsidR="00F13BB9" w:rsidRPr="006C7735" w:rsidRDefault="00F13BB9" w:rsidP="0092236E">
            <w:pPr>
              <w:rPr>
                <w:rFonts w:asciiTheme="minorHAnsi" w:hAnsiTheme="minorHAnsi" w:cstheme="minorHAnsi"/>
                <w:noProof/>
                <w:sz w:val="20"/>
                <w:szCs w:val="20"/>
                <w:lang w:val="en-US"/>
              </w:rPr>
            </w:pPr>
          </w:p>
          <w:p w14:paraId="5DE7384C" w14:textId="77777777" w:rsidR="00F13BB9" w:rsidRPr="006C7735" w:rsidRDefault="00F13BB9" w:rsidP="0092236E">
            <w:pPr>
              <w:rPr>
                <w:rFonts w:asciiTheme="minorHAnsi" w:hAnsiTheme="minorHAnsi" w:cstheme="minorHAnsi"/>
                <w:noProof/>
                <w:sz w:val="20"/>
                <w:szCs w:val="20"/>
                <w:lang w:val="en-US"/>
              </w:rPr>
            </w:pPr>
          </w:p>
          <w:p w14:paraId="61D6C153" w14:textId="77777777" w:rsidR="00F13BB9" w:rsidRPr="006C7735" w:rsidRDefault="00F13BB9" w:rsidP="0092236E">
            <w:pPr>
              <w:rPr>
                <w:rFonts w:asciiTheme="minorHAnsi" w:hAnsiTheme="minorHAnsi" w:cstheme="minorHAnsi"/>
                <w:noProof/>
                <w:sz w:val="20"/>
                <w:szCs w:val="20"/>
                <w:lang w:val="en-US"/>
              </w:rPr>
            </w:pPr>
          </w:p>
          <w:p w14:paraId="77D52E52" w14:textId="77777777" w:rsidR="00F13BB9" w:rsidRPr="006C7735" w:rsidRDefault="00F13BB9" w:rsidP="0092236E">
            <w:pPr>
              <w:rPr>
                <w:rFonts w:asciiTheme="minorHAnsi" w:hAnsiTheme="minorHAnsi" w:cstheme="minorHAnsi"/>
                <w:noProof/>
                <w:sz w:val="20"/>
                <w:szCs w:val="20"/>
                <w:lang w:val="en-US"/>
              </w:rPr>
            </w:pPr>
          </w:p>
          <w:p w14:paraId="56ABB075" w14:textId="77777777" w:rsidR="00F13BB9" w:rsidRPr="006C7735" w:rsidRDefault="00F13BB9" w:rsidP="0092236E">
            <w:pPr>
              <w:rPr>
                <w:rFonts w:asciiTheme="minorHAnsi" w:hAnsiTheme="minorHAnsi" w:cstheme="minorHAnsi"/>
                <w:noProof/>
                <w:sz w:val="20"/>
                <w:szCs w:val="20"/>
                <w:lang w:val="en-US"/>
              </w:rPr>
            </w:pPr>
          </w:p>
          <w:p w14:paraId="47425420" w14:textId="77777777" w:rsidR="00F13BB9" w:rsidRPr="006C7735" w:rsidRDefault="00F13BB9" w:rsidP="0092236E">
            <w:pPr>
              <w:rPr>
                <w:rFonts w:asciiTheme="minorHAnsi" w:hAnsiTheme="minorHAnsi" w:cstheme="minorHAnsi"/>
                <w:noProof/>
                <w:sz w:val="20"/>
                <w:szCs w:val="20"/>
                <w:lang w:val="en-US"/>
              </w:rPr>
            </w:pPr>
          </w:p>
          <w:p w14:paraId="691DC290" w14:textId="77777777" w:rsidR="00F13BB9" w:rsidRPr="006C7735" w:rsidRDefault="00F13BB9" w:rsidP="0092236E">
            <w:pPr>
              <w:rPr>
                <w:rFonts w:asciiTheme="minorHAnsi" w:hAnsiTheme="minorHAnsi" w:cstheme="minorHAnsi"/>
                <w:noProof/>
                <w:sz w:val="20"/>
                <w:szCs w:val="20"/>
                <w:lang w:val="en-US"/>
              </w:rPr>
            </w:pPr>
          </w:p>
          <w:p w14:paraId="516F950B" w14:textId="109CC427" w:rsidR="00F13BB9" w:rsidRPr="006C7735" w:rsidRDefault="00F13BB9" w:rsidP="0092236E">
            <w:pPr>
              <w:rPr>
                <w:rFonts w:asciiTheme="minorHAnsi" w:hAnsiTheme="minorHAnsi" w:cstheme="minorHAnsi"/>
                <w:color w:val="000000"/>
                <w:sz w:val="20"/>
                <w:szCs w:val="20"/>
                <w:lang w:val="en-US"/>
              </w:rPr>
            </w:pPr>
          </w:p>
        </w:tc>
        <w:tc>
          <w:tcPr>
            <w:tcW w:w="2520" w:type="dxa"/>
            <w:tcBorders>
              <w:top w:val="single" w:sz="4" w:space="0" w:color="auto"/>
              <w:left w:val="nil"/>
              <w:bottom w:val="single" w:sz="4" w:space="0" w:color="auto"/>
              <w:right w:val="single" w:sz="4" w:space="0" w:color="auto"/>
            </w:tcBorders>
            <w:shd w:val="clear" w:color="000000" w:fill="FFFFFF" w:themeFill="background1"/>
          </w:tcPr>
          <w:p w14:paraId="40B5A3C2" w14:textId="277A933C" w:rsidR="0092236E" w:rsidRPr="006C7735" w:rsidRDefault="0092236E" w:rsidP="0092236E">
            <w:pPr>
              <w:rPr>
                <w:rFonts w:asciiTheme="minorHAnsi" w:hAnsiTheme="minorHAnsi" w:cstheme="minorHAnsi"/>
                <w:color w:val="000000"/>
                <w:sz w:val="20"/>
                <w:szCs w:val="20"/>
                <w:lang w:val="en-US"/>
              </w:rPr>
            </w:pPr>
            <w:r w:rsidRPr="006C7735">
              <w:rPr>
                <w:rFonts w:asciiTheme="minorHAnsi" w:hAnsiTheme="minorHAnsi" w:cstheme="minorHAnsi"/>
                <w:sz w:val="20"/>
                <w:szCs w:val="20"/>
                <w:lang w:val="en-US"/>
              </w:rPr>
              <w:t>ANSI/AAMI PB70-2012              (ASTM F1671-2013)                         EN 13795</w:t>
            </w:r>
          </w:p>
        </w:tc>
        <w:tc>
          <w:tcPr>
            <w:tcW w:w="2880" w:type="dxa"/>
            <w:tcBorders>
              <w:top w:val="single" w:sz="4" w:space="0" w:color="auto"/>
              <w:left w:val="single" w:sz="4" w:space="0" w:color="auto"/>
              <w:bottom w:val="single" w:sz="4" w:space="0" w:color="auto"/>
              <w:right w:val="single" w:sz="4" w:space="0" w:color="auto"/>
            </w:tcBorders>
            <w:shd w:val="clear" w:color="000000" w:fill="FFFFFF" w:themeFill="background1"/>
          </w:tcPr>
          <w:p w14:paraId="135829D6" w14:textId="382AD813" w:rsidR="0092236E" w:rsidRPr="006C7735" w:rsidRDefault="0092236E" w:rsidP="0092236E">
            <w:pPr>
              <w:rPr>
                <w:rFonts w:asciiTheme="minorHAnsi" w:hAnsiTheme="minorHAnsi" w:cstheme="minorHAnsi"/>
                <w:sz w:val="20"/>
                <w:szCs w:val="20"/>
              </w:rPr>
            </w:pPr>
            <w:r w:rsidRPr="006C7735">
              <w:rPr>
                <w:rFonts w:asciiTheme="minorHAnsi" w:hAnsiTheme="minorHAnsi" w:cstheme="minorHAnsi"/>
                <w:sz w:val="20"/>
                <w:szCs w:val="20"/>
              </w:rPr>
              <w:t>Meets WHO standards</w:t>
            </w:r>
          </w:p>
        </w:tc>
      </w:tr>
    </w:tbl>
    <w:p w14:paraId="526D6B64" w14:textId="1AE352CC" w:rsidR="00AE37F5" w:rsidRDefault="00AE37F5" w:rsidP="0012616D">
      <w:pPr>
        <w:jc w:val="both"/>
        <w:rPr>
          <w:rFonts w:ascii="Calibri" w:hAnsi="Calibri" w:cs="Calibri"/>
          <w:color w:val="000000"/>
          <w:sz w:val="32"/>
          <w:szCs w:val="32"/>
        </w:rPr>
      </w:pPr>
    </w:p>
    <w:p w14:paraId="59C13511" w14:textId="77777777" w:rsidR="0064023A" w:rsidRDefault="0064023A">
      <w:pPr>
        <w:rPr>
          <w:rFonts w:ascii="Calibri" w:hAnsi="Calibri" w:cs="Calibri"/>
          <w:color w:val="000000"/>
          <w:sz w:val="32"/>
          <w:szCs w:val="32"/>
        </w:rPr>
        <w:sectPr w:rsidR="0064023A" w:rsidSect="00151A83">
          <w:headerReference w:type="default" r:id="rId30"/>
          <w:pgSz w:w="16838" w:h="11906" w:orient="landscape" w:code="9"/>
          <w:pgMar w:top="1440" w:right="1440" w:bottom="1440" w:left="1440" w:header="708" w:footer="708" w:gutter="0"/>
          <w:cols w:space="708"/>
          <w:docGrid w:linePitch="360"/>
        </w:sectPr>
      </w:pPr>
    </w:p>
    <w:p w14:paraId="6DFB2056" w14:textId="2580096C" w:rsidR="00AE37F5" w:rsidRDefault="00AE37F5">
      <w:pPr>
        <w:rPr>
          <w:rFonts w:ascii="Calibri" w:hAnsi="Calibri" w:cs="Calibri"/>
          <w:color w:val="000000"/>
          <w:sz w:val="32"/>
          <w:szCs w:val="32"/>
        </w:rPr>
      </w:pPr>
    </w:p>
    <w:p w14:paraId="3C8A1A27" w14:textId="7DF935F7" w:rsidR="0012616D" w:rsidRPr="0012616D" w:rsidRDefault="00964A5C" w:rsidP="0012616D">
      <w:pPr>
        <w:jc w:val="both"/>
        <w:rPr>
          <w:rFonts w:ascii="Calibri" w:hAnsi="Calibri" w:cs="Calibri"/>
          <w:color w:val="000000"/>
          <w:sz w:val="32"/>
          <w:szCs w:val="32"/>
        </w:rPr>
      </w:pPr>
      <w:r>
        <w:rPr>
          <w:rFonts w:ascii="Calibri" w:hAnsi="Calibri" w:cs="Calibri"/>
          <w:color w:val="000000"/>
          <w:sz w:val="32"/>
          <w:szCs w:val="32"/>
        </w:rPr>
        <w:t xml:space="preserve">Description of Commercial and Medical </w:t>
      </w:r>
      <w:r w:rsidR="006F0A29">
        <w:rPr>
          <w:rFonts w:ascii="Calibri" w:hAnsi="Calibri" w:cs="Calibri"/>
          <w:color w:val="000000"/>
          <w:sz w:val="32"/>
          <w:szCs w:val="32"/>
        </w:rPr>
        <w:t>KN95 Respirator Masks</w:t>
      </w:r>
    </w:p>
    <w:p w14:paraId="18604F5F" w14:textId="77777777" w:rsidR="0012616D" w:rsidRDefault="0012616D" w:rsidP="0061450C">
      <w:pPr>
        <w:rPr>
          <w:b/>
          <w:bCs/>
          <w:lang w:val="en-US"/>
        </w:rPr>
      </w:pPr>
    </w:p>
    <w:p w14:paraId="44FED75C" w14:textId="66E6235D" w:rsidR="00964A5C" w:rsidRPr="00D00276" w:rsidRDefault="006F0A29" w:rsidP="00964A5C">
      <w:pPr>
        <w:rPr>
          <w:rFonts w:asciiTheme="minorHAnsi" w:hAnsiTheme="minorHAnsi" w:cstheme="minorHAnsi"/>
        </w:rPr>
      </w:pPr>
      <w:r w:rsidRPr="00D00276">
        <w:rPr>
          <w:rFonts w:asciiTheme="minorHAnsi" w:hAnsiTheme="minorHAnsi" w:cstheme="minorHAnsi"/>
        </w:rPr>
        <w:t>Commander Health Supply, LLC</w:t>
      </w:r>
      <w:r w:rsidR="00BB75A3">
        <w:rPr>
          <w:rFonts w:asciiTheme="minorHAnsi" w:hAnsiTheme="minorHAnsi" w:cstheme="minorHAnsi"/>
        </w:rPr>
        <w:t xml:space="preserve"> proposed</w:t>
      </w:r>
      <w:r w:rsidR="00964A5C" w:rsidRPr="00D00276">
        <w:rPr>
          <w:rFonts w:asciiTheme="minorHAnsi" w:hAnsiTheme="minorHAnsi" w:cstheme="minorHAnsi"/>
        </w:rPr>
        <w:t xml:space="preserve"> </w:t>
      </w:r>
      <w:r w:rsidR="00BB75A3">
        <w:rPr>
          <w:rFonts w:asciiTheme="minorHAnsi" w:hAnsiTheme="minorHAnsi" w:cstheme="minorHAnsi"/>
        </w:rPr>
        <w:t xml:space="preserve">a </w:t>
      </w:r>
      <w:r w:rsidR="00964A5C" w:rsidRPr="00D00276">
        <w:rPr>
          <w:rFonts w:asciiTheme="minorHAnsi" w:hAnsiTheme="minorHAnsi" w:cstheme="minorHAnsi"/>
        </w:rPr>
        <w:t xml:space="preserve">commercial KN95 respirator masks (Chinese Standard - GB2626), not medical KN95 respirator masks (Chinese Standard – GB19083) due to limited availability. The key difference between the two masks is the synthetic blood penetration testing that is performed on the medical KN95 respirator mask, and not performed on a commercial KN95 respirator mask.  The Chinese standard GB19083 and equivalent international standards (e.g., NIOSH surgical N95 respirator mask) tests for blood penetration for medical/surgical KN95/N95 masks.  The GB19083 standard also tests for surface wetting resistance and bioburden, which other international surgical N95 respirator mask standards do not require. </w:t>
      </w:r>
    </w:p>
    <w:p w14:paraId="6F5D7F3E" w14:textId="77777777" w:rsidR="006F0A29" w:rsidRPr="00D00276" w:rsidRDefault="006F0A29" w:rsidP="00964A5C">
      <w:pPr>
        <w:rPr>
          <w:rFonts w:asciiTheme="minorHAnsi" w:hAnsiTheme="minorHAnsi" w:cstheme="minorHAnsi"/>
        </w:rPr>
      </w:pPr>
    </w:p>
    <w:p w14:paraId="7F98BCC2" w14:textId="2DD4B911" w:rsidR="00964A5C" w:rsidRPr="00D00276" w:rsidRDefault="00964A5C" w:rsidP="00964A5C">
      <w:pPr>
        <w:rPr>
          <w:rFonts w:asciiTheme="minorHAnsi" w:hAnsiTheme="minorHAnsi" w:cstheme="minorHAnsi"/>
        </w:rPr>
      </w:pPr>
      <w:r w:rsidRPr="00D00276">
        <w:rPr>
          <w:rFonts w:asciiTheme="minorHAnsi" w:hAnsiTheme="minorHAnsi" w:cstheme="minorHAnsi"/>
        </w:rPr>
        <w:t xml:space="preserve">Regarding the use of commercial versus medical N95 (and equivalent KN95 masks), the US </w:t>
      </w:r>
      <w:proofErr w:type="spellStart"/>
      <w:r w:rsidRPr="00D00276">
        <w:rPr>
          <w:rFonts w:asciiTheme="minorHAnsi" w:hAnsiTheme="minorHAnsi" w:cstheme="minorHAnsi"/>
        </w:rPr>
        <w:t>Centers</w:t>
      </w:r>
      <w:proofErr w:type="spellEnd"/>
      <w:r w:rsidRPr="00D00276">
        <w:rPr>
          <w:rFonts w:asciiTheme="minorHAnsi" w:hAnsiTheme="minorHAnsi" w:cstheme="minorHAnsi"/>
        </w:rPr>
        <w:t xml:space="preserve"> for Disease Control and Prevention (CDC), in their webpage Frequently Asked Questions about Personal Protective Equipment</w:t>
      </w:r>
      <w:r w:rsidRPr="00D00276">
        <w:rPr>
          <w:rStyle w:val="FootnoteReference"/>
          <w:rFonts w:asciiTheme="minorHAnsi" w:hAnsiTheme="minorHAnsi" w:cstheme="minorHAnsi"/>
        </w:rPr>
        <w:footnoteReference w:id="1"/>
      </w:r>
      <w:r w:rsidRPr="00D00276">
        <w:rPr>
          <w:rFonts w:asciiTheme="minorHAnsi" w:hAnsiTheme="minorHAnsi" w:cstheme="minorHAnsi"/>
        </w:rPr>
        <w:t xml:space="preserve">, says, “a surgical N95 is recommended only for use by healthcare personnel (HCP) who need protection from both airborne and fluid hazards (e.g., splashes, sprays). These respirators are not used or needed outside of healthcare settings. In times of shortage, only HCP who are working in a sterile field or who may be exposed to high velocity splashes, sprays, or splatters of blood or body fluids should wear these respirators, such as in operative or procedural settings. </w:t>
      </w:r>
      <w:r w:rsidRPr="00D00276">
        <w:rPr>
          <w:rFonts w:asciiTheme="minorHAnsi" w:hAnsiTheme="minorHAnsi" w:cstheme="minorHAnsi"/>
          <w:u w:val="single"/>
        </w:rPr>
        <w:t>Most HCP caring for confirmed or suspected COVID-19 patients should not need to use surgical N95 respirators and can use standard N95 respirators</w:t>
      </w:r>
      <w:r w:rsidRPr="00D00276">
        <w:rPr>
          <w:rFonts w:asciiTheme="minorHAnsi" w:hAnsiTheme="minorHAnsi" w:cstheme="minorHAnsi"/>
        </w:rPr>
        <w:t xml:space="preserve">. If a surgical N95 is not available for use in operative or procedural settings, then an </w:t>
      </w:r>
      <w:proofErr w:type="spellStart"/>
      <w:r w:rsidRPr="00D00276">
        <w:rPr>
          <w:rFonts w:asciiTheme="minorHAnsi" w:hAnsiTheme="minorHAnsi" w:cstheme="minorHAnsi"/>
        </w:rPr>
        <w:t>unvalved</w:t>
      </w:r>
      <w:proofErr w:type="spellEnd"/>
      <w:r w:rsidRPr="00D00276">
        <w:rPr>
          <w:rFonts w:asciiTheme="minorHAnsi" w:hAnsiTheme="minorHAnsi" w:cstheme="minorHAnsi"/>
        </w:rPr>
        <w:t xml:space="preserve"> N95 respirator may be used with a </w:t>
      </w:r>
      <w:proofErr w:type="spellStart"/>
      <w:r w:rsidRPr="00D00276">
        <w:rPr>
          <w:rFonts w:asciiTheme="minorHAnsi" w:hAnsiTheme="minorHAnsi" w:cstheme="minorHAnsi"/>
        </w:rPr>
        <w:t>faceshield</w:t>
      </w:r>
      <w:proofErr w:type="spellEnd"/>
      <w:r w:rsidRPr="00D00276">
        <w:rPr>
          <w:rFonts w:asciiTheme="minorHAnsi" w:hAnsiTheme="minorHAnsi" w:cstheme="minorHAnsi"/>
        </w:rPr>
        <w:t xml:space="preserve"> to help block high velocity streams of blood and body fluids.” The proposed commercial KN95 masks from </w:t>
      </w:r>
      <w:r w:rsidR="006F0A29" w:rsidRPr="00D00276">
        <w:rPr>
          <w:rFonts w:asciiTheme="minorHAnsi" w:hAnsiTheme="minorHAnsi" w:cstheme="minorHAnsi"/>
        </w:rPr>
        <w:t>Commander Health Supply, LLC</w:t>
      </w:r>
      <w:r w:rsidRPr="00D00276">
        <w:rPr>
          <w:rFonts w:asciiTheme="minorHAnsi" w:hAnsiTheme="minorHAnsi" w:cstheme="minorHAnsi"/>
        </w:rPr>
        <w:t xml:space="preserve"> do not have valves.</w:t>
      </w:r>
    </w:p>
    <w:p w14:paraId="405510B2" w14:textId="77777777" w:rsidR="0061450C" w:rsidRPr="0012616D" w:rsidRDefault="0061450C" w:rsidP="00163539">
      <w:pPr>
        <w:rPr>
          <w:rFonts w:asciiTheme="minorHAnsi" w:hAnsiTheme="minorHAnsi" w:cstheme="minorHAnsi"/>
          <w:sz w:val="22"/>
          <w:szCs w:val="22"/>
        </w:rPr>
      </w:pPr>
    </w:p>
    <w:sectPr w:rsidR="0061450C" w:rsidRPr="0012616D" w:rsidSect="0064023A">
      <w:headerReference w:type="default" r:id="rId31"/>
      <w:pgSz w:w="11906" w:h="16838" w:code="9"/>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4FF203" w16cex:dateUtc="2020-04-25T23:41:00Z"/>
  <w16cex:commentExtensible w16cex:durableId="22503387" w16cex:dateUtc="2020-04-26T04:21:00Z"/>
  <w16cex:commentExtensible w16cex:durableId="224FF269" w16cex:dateUtc="2020-04-25T23:43:00Z"/>
  <w16cex:commentExtensible w16cex:durableId="22502207" w16cex:dateUtc="2020-04-26T03:06:00Z"/>
  <w16cex:commentExtensible w16cex:durableId="225029B2" w16cex:dateUtc="2020-04-26T03:39:00Z"/>
  <w16cex:commentExtensible w16cex:durableId="22503168" w16cex:dateUtc="2020-04-26T04:12:00Z"/>
  <w16cex:commentExtensible w16cex:durableId="2250319C" w16cex:dateUtc="2020-04-26T04:13:00Z"/>
  <w16cex:commentExtensible w16cex:durableId="224D4F85" w16cex:dateUtc="2020-04-23T23:44:00Z"/>
  <w16cex:commentExtensible w16cex:durableId="22503128" w16cex:dateUtc="2020-04-26T04:11:00Z"/>
  <w16cex:commentExtensible w16cex:durableId="225028FF" w16cex:dateUtc="2020-04-26T03:36:00Z"/>
  <w16cex:commentExtensible w16cex:durableId="224EC7C3" w16cex:dateUtc="2020-04-25T02:29:00Z"/>
  <w16cex:commentExtensible w16cex:durableId="22502926" w16cex:dateUtc="2020-04-26T03: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5A9AA3" w16cid:durableId="226E6A7E"/>
  <w16cid:commentId w16cid:paraId="4C5541E7" w16cid:durableId="226E6B30"/>
  <w16cid:commentId w16cid:paraId="59E47BAB" w16cid:durableId="226E7169"/>
  <w16cid:commentId w16cid:paraId="6B2C237B" w16cid:durableId="226E70D1"/>
  <w16cid:commentId w16cid:paraId="22087272" w16cid:durableId="226E72A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B58842" w14:textId="77777777" w:rsidR="00E111AD" w:rsidRDefault="00E111AD" w:rsidP="000D24A7">
      <w:r>
        <w:separator/>
      </w:r>
    </w:p>
  </w:endnote>
  <w:endnote w:type="continuationSeparator" w:id="0">
    <w:p w14:paraId="67F79373" w14:textId="77777777" w:rsidR="00E111AD" w:rsidRDefault="00E111AD" w:rsidP="000D2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3MCircularTT-Ligh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1978231"/>
      <w:docPartObj>
        <w:docPartGallery w:val="Page Numbers (Bottom of Page)"/>
        <w:docPartUnique/>
      </w:docPartObj>
    </w:sdtPr>
    <w:sdtEndPr>
      <w:rPr>
        <w:noProof/>
      </w:rPr>
    </w:sdtEndPr>
    <w:sdtContent>
      <w:p w14:paraId="4A2B3AA4" w14:textId="3E552AE2" w:rsidR="009761BB" w:rsidRDefault="009761BB">
        <w:pPr>
          <w:pStyle w:val="Footer"/>
          <w:jc w:val="right"/>
        </w:pPr>
        <w:r>
          <w:fldChar w:fldCharType="begin"/>
        </w:r>
        <w:r>
          <w:instrText xml:space="preserve"> PAGE   \* MERGEFORMAT </w:instrText>
        </w:r>
        <w:r>
          <w:fldChar w:fldCharType="separate"/>
        </w:r>
        <w:r w:rsidR="00260A8A">
          <w:rPr>
            <w:noProof/>
          </w:rPr>
          <w:t>12</w:t>
        </w:r>
        <w:r>
          <w:rPr>
            <w:noProof/>
          </w:rPr>
          <w:fldChar w:fldCharType="end"/>
        </w:r>
      </w:p>
    </w:sdtContent>
  </w:sdt>
  <w:p w14:paraId="5E9BBB87" w14:textId="77777777" w:rsidR="00567FBD" w:rsidRDefault="00567F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66D023" w14:textId="77777777" w:rsidR="00E111AD" w:rsidRDefault="00E111AD" w:rsidP="000D24A7">
      <w:r>
        <w:separator/>
      </w:r>
    </w:p>
  </w:footnote>
  <w:footnote w:type="continuationSeparator" w:id="0">
    <w:p w14:paraId="38514172" w14:textId="77777777" w:rsidR="00E111AD" w:rsidRDefault="00E111AD" w:rsidP="000D24A7">
      <w:r>
        <w:continuationSeparator/>
      </w:r>
    </w:p>
  </w:footnote>
  <w:footnote w:id="1">
    <w:p w14:paraId="218E649A" w14:textId="77777777" w:rsidR="00964A5C" w:rsidRDefault="00964A5C" w:rsidP="00964A5C">
      <w:pPr>
        <w:autoSpaceDE w:val="0"/>
        <w:autoSpaceDN w:val="0"/>
        <w:adjustRightInd w:val="0"/>
      </w:pPr>
      <w:r>
        <w:rPr>
          <w:rStyle w:val="FootnoteReference"/>
        </w:rPr>
        <w:footnoteRef/>
      </w:r>
      <w:r>
        <w:t xml:space="preserve"> </w:t>
      </w:r>
      <w:r>
        <w:rPr>
          <w:rFonts w:ascii="3MCircularTT-Light" w:hAnsi="3MCircularTT-Light" w:cs="3MCircularTT-Light"/>
          <w:color w:val="128AFF"/>
          <w:sz w:val="20"/>
          <w:szCs w:val="20"/>
        </w:rPr>
        <w:t>Frequently Asked Questions about Personal Protective Equipment</w:t>
      </w:r>
      <w:r>
        <w:rPr>
          <w:rFonts w:ascii="3MCircularTT-Light" w:hAnsi="3MCircularTT-Light" w:cs="3MCircularTT-Light"/>
          <w:color w:val="000000"/>
          <w:sz w:val="20"/>
          <w:szCs w:val="20"/>
        </w:rPr>
        <w:t xml:space="preserve">, U.S. </w:t>
      </w:r>
      <w:proofErr w:type="spellStart"/>
      <w:r>
        <w:rPr>
          <w:rFonts w:ascii="3MCircularTT-Light" w:hAnsi="3MCircularTT-Light" w:cs="3MCircularTT-Light"/>
          <w:color w:val="000000"/>
          <w:sz w:val="20"/>
          <w:szCs w:val="20"/>
        </w:rPr>
        <w:t>Centers</w:t>
      </w:r>
      <w:proofErr w:type="spellEnd"/>
      <w:r>
        <w:rPr>
          <w:rFonts w:ascii="3MCircularTT-Light" w:hAnsi="3MCircularTT-Light" w:cs="3MCircularTT-Light"/>
          <w:color w:val="000000"/>
          <w:sz w:val="20"/>
          <w:szCs w:val="20"/>
        </w:rPr>
        <w:t xml:space="preserve"> for Disease Control and Prevention, updated February 29, 2020.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91419" w14:textId="0605AB4A" w:rsidR="00151A83" w:rsidRPr="00151A83" w:rsidRDefault="00151A83">
    <w:pPr>
      <w:pStyle w:val="Header"/>
      <w:rPr>
        <w:rFonts w:ascii="Arial" w:hAnsi="Arial" w:cs="Arial"/>
      </w:rPr>
    </w:pPr>
    <w:r>
      <w:rPr>
        <w:rFonts w:ascii="Arial" w:hAnsi="Arial" w:cs="Arial"/>
        <w:b/>
      </w:rPr>
      <w:t>CONFIDENTIAL</w:t>
    </w:r>
    <w:r>
      <w:rPr>
        <w:rFonts w:ascii="Arial" w:hAnsi="Arial" w:cs="Arial"/>
        <w:b/>
      </w:rPr>
      <w:tab/>
      <w:t xml:space="preserve">BFP - </w:t>
    </w:r>
    <w:r w:rsidRPr="00151A83">
      <w:rPr>
        <w:rFonts w:ascii="Arial" w:hAnsi="Arial" w:cs="Arial"/>
        <w:b/>
      </w:rPr>
      <w:fldChar w:fldCharType="begin"/>
    </w:r>
    <w:r w:rsidRPr="00151A83">
      <w:rPr>
        <w:rFonts w:ascii="Arial" w:hAnsi="Arial" w:cs="Arial"/>
        <w:b/>
      </w:rPr>
      <w:instrText xml:space="preserve"> REF Vendor \h  \* MERGEFORMAT </w:instrText>
    </w:r>
    <w:r w:rsidRPr="00151A83">
      <w:rPr>
        <w:rFonts w:ascii="Arial" w:hAnsi="Arial" w:cs="Arial"/>
        <w:b/>
      </w:rPr>
    </w:r>
    <w:r w:rsidRPr="00151A83">
      <w:rPr>
        <w:rFonts w:ascii="Arial" w:hAnsi="Arial" w:cs="Arial"/>
        <w:b/>
      </w:rPr>
      <w:fldChar w:fldCharType="separate"/>
    </w:r>
    <w:r w:rsidR="00AF32EF" w:rsidRPr="00AF32EF">
      <w:rPr>
        <w:rFonts w:ascii="Arial" w:hAnsi="Arial" w:cs="Arial"/>
        <w:b/>
        <w:lang w:val="en-US"/>
      </w:rPr>
      <w:t>Commander Health Supply</w:t>
    </w:r>
    <w:r w:rsidRPr="00151A83">
      <w:rPr>
        <w:rFonts w:ascii="Arial" w:hAnsi="Arial" w:cs="Arial"/>
        <w:b/>
      </w:rPr>
      <w:fldChar w:fldCharType="end"/>
    </w:r>
    <w:r w:rsidRPr="00151A83">
      <w:rPr>
        <w:rFonts w:ascii="Arial" w:hAnsi="Arial" w:cs="Arial"/>
        <w:b/>
      </w:rPr>
      <w:tab/>
    </w:r>
    <w:r w:rsidR="00237000" w:rsidRPr="00237000">
      <w:rPr>
        <w:rFonts w:ascii="Arial" w:hAnsi="Arial" w:cs="Arial"/>
        <w:b/>
      </w:rPr>
      <w:fldChar w:fldCharType="begin"/>
    </w:r>
    <w:r w:rsidR="00237000" w:rsidRPr="00237000">
      <w:rPr>
        <w:rFonts w:ascii="Arial" w:hAnsi="Arial" w:cs="Arial"/>
        <w:b/>
      </w:rPr>
      <w:instrText xml:space="preserve"> REF Date_Offer \h  \* MERGEFORMAT </w:instrText>
    </w:r>
    <w:r w:rsidR="00237000" w:rsidRPr="00237000">
      <w:rPr>
        <w:rFonts w:ascii="Arial" w:hAnsi="Arial" w:cs="Arial"/>
        <w:b/>
      </w:rPr>
    </w:r>
    <w:r w:rsidR="00237000" w:rsidRPr="00237000">
      <w:rPr>
        <w:rFonts w:ascii="Arial" w:hAnsi="Arial" w:cs="Arial"/>
        <w:b/>
      </w:rPr>
      <w:fldChar w:fldCharType="separate"/>
    </w:r>
    <w:r w:rsidR="00260A8A" w:rsidRPr="00260A8A">
      <w:rPr>
        <w:rFonts w:ascii="Arial" w:hAnsi="Arial" w:cs="Arial"/>
        <w:b/>
        <w:lang w:val="en-US"/>
      </w:rPr>
      <w:t xml:space="preserve">June 02, 2020 </w:t>
    </w:r>
    <w:r w:rsidR="00237000" w:rsidRPr="00237000">
      <w:rPr>
        <w:rFonts w:ascii="Arial" w:hAnsi="Arial" w:cs="Arial"/>
        <w:b/>
      </w:rPr>
      <w:fldChar w:fldCharType="end"/>
    </w:r>
  </w:p>
  <w:p w14:paraId="0CA872F4" w14:textId="77777777" w:rsidR="00002B99" w:rsidRPr="00151A83" w:rsidRDefault="00002B99">
    <w:pPr>
      <w:pStyle w:val="Header"/>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54103" w14:textId="77777777" w:rsidR="00151A83" w:rsidRDefault="00151A83" w:rsidP="00151A83">
    <w:pPr>
      <w:pStyle w:val="Header"/>
    </w:pPr>
    <w:r>
      <w:rPr>
        <w:rFonts w:ascii="Arial" w:hAnsi="Arial" w:cs="Arial"/>
        <w:b/>
      </w:rPr>
      <w:t>CONFIDENTIAL</w:t>
    </w:r>
  </w:p>
  <w:p w14:paraId="4779B17E" w14:textId="77777777" w:rsidR="00151A83" w:rsidRDefault="00151A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B54FF" w14:textId="32822FB2" w:rsidR="0025527E" w:rsidRDefault="0025527E" w:rsidP="0025527E">
    <w:pPr>
      <w:pStyle w:val="Header"/>
      <w:tabs>
        <w:tab w:val="clear" w:pos="4513"/>
        <w:tab w:val="clear" w:pos="9026"/>
        <w:tab w:val="center" w:pos="7200"/>
        <w:tab w:val="right" w:pos="13950"/>
      </w:tabs>
      <w:rPr>
        <w:rFonts w:ascii="Arial" w:hAnsi="Arial" w:cs="Arial"/>
        <w:b/>
      </w:rPr>
    </w:pPr>
    <w:r>
      <w:rPr>
        <w:rFonts w:ascii="Arial" w:hAnsi="Arial" w:cs="Arial"/>
        <w:b/>
      </w:rPr>
      <w:t>CONFIDENTIAL</w:t>
    </w:r>
    <w:r>
      <w:rPr>
        <w:rFonts w:ascii="Arial" w:hAnsi="Arial" w:cs="Arial"/>
        <w:b/>
      </w:rPr>
      <w:tab/>
      <w:t xml:space="preserve">BFP - </w:t>
    </w:r>
    <w:r w:rsidRPr="00151A83">
      <w:rPr>
        <w:rFonts w:ascii="Arial" w:hAnsi="Arial" w:cs="Arial"/>
        <w:b/>
      </w:rPr>
      <w:fldChar w:fldCharType="begin"/>
    </w:r>
    <w:r w:rsidRPr="00151A83">
      <w:rPr>
        <w:rFonts w:ascii="Arial" w:hAnsi="Arial" w:cs="Arial"/>
        <w:b/>
      </w:rPr>
      <w:instrText xml:space="preserve"> REF Vendor \h  \* MERGEFORMAT </w:instrText>
    </w:r>
    <w:r w:rsidRPr="00151A83">
      <w:rPr>
        <w:rFonts w:ascii="Arial" w:hAnsi="Arial" w:cs="Arial"/>
        <w:b/>
      </w:rPr>
    </w:r>
    <w:r w:rsidRPr="00151A83">
      <w:rPr>
        <w:rFonts w:ascii="Arial" w:hAnsi="Arial" w:cs="Arial"/>
        <w:b/>
      </w:rPr>
      <w:fldChar w:fldCharType="separate"/>
    </w:r>
    <w:r w:rsidR="006C7735" w:rsidRPr="006C7735">
      <w:rPr>
        <w:rFonts w:ascii="Arial" w:hAnsi="Arial" w:cs="Arial"/>
        <w:b/>
        <w:lang w:val="en-US"/>
      </w:rPr>
      <w:t>Commander Health Supply</w:t>
    </w:r>
    <w:r w:rsidRPr="00151A83">
      <w:rPr>
        <w:rFonts w:ascii="Arial" w:hAnsi="Arial" w:cs="Arial"/>
        <w:b/>
      </w:rPr>
      <w:fldChar w:fldCharType="end"/>
    </w:r>
    <w:r w:rsidRPr="00151A83">
      <w:rPr>
        <w:rFonts w:ascii="Arial" w:hAnsi="Arial" w:cs="Arial"/>
        <w:b/>
      </w:rPr>
      <w:tab/>
    </w:r>
    <w:r w:rsidRPr="00237000">
      <w:rPr>
        <w:rFonts w:ascii="Arial" w:hAnsi="Arial" w:cs="Arial"/>
        <w:b/>
      </w:rPr>
      <w:fldChar w:fldCharType="begin"/>
    </w:r>
    <w:r w:rsidRPr="00237000">
      <w:rPr>
        <w:rFonts w:ascii="Arial" w:hAnsi="Arial" w:cs="Arial"/>
        <w:b/>
      </w:rPr>
      <w:instrText xml:space="preserve"> REF Date_Offer \h  \* MERGEFORMAT </w:instrText>
    </w:r>
    <w:r w:rsidRPr="00237000">
      <w:rPr>
        <w:rFonts w:ascii="Arial" w:hAnsi="Arial" w:cs="Arial"/>
        <w:b/>
      </w:rPr>
    </w:r>
    <w:r w:rsidRPr="00237000">
      <w:rPr>
        <w:rFonts w:ascii="Arial" w:hAnsi="Arial" w:cs="Arial"/>
        <w:b/>
      </w:rPr>
      <w:fldChar w:fldCharType="separate"/>
    </w:r>
    <w:r w:rsidR="00260A8A" w:rsidRPr="00260A8A">
      <w:rPr>
        <w:rFonts w:ascii="Arial" w:hAnsi="Arial" w:cs="Arial"/>
        <w:b/>
        <w:lang w:val="en-US"/>
      </w:rPr>
      <w:t xml:space="preserve">June 02, 2020 </w:t>
    </w:r>
    <w:r w:rsidRPr="00237000">
      <w:rPr>
        <w:rFonts w:ascii="Arial" w:hAnsi="Arial" w:cs="Arial"/>
        <w:b/>
      </w:rPr>
      <w:fldChar w:fldCharType="end"/>
    </w:r>
  </w:p>
  <w:p w14:paraId="55A807F2" w14:textId="6DB44292" w:rsidR="0064023A" w:rsidRPr="00151A83" w:rsidRDefault="0064023A" w:rsidP="0025527E">
    <w:pPr>
      <w:pStyle w:val="Header"/>
      <w:tabs>
        <w:tab w:val="clear" w:pos="4513"/>
        <w:tab w:val="clear" w:pos="9026"/>
        <w:tab w:val="center" w:pos="7200"/>
        <w:tab w:val="right" w:pos="13950"/>
      </w:tabs>
      <w:rPr>
        <w:rFonts w:ascii="Arial" w:hAnsi="Arial" w:cs="Arial"/>
      </w:rPr>
    </w:pPr>
    <w:r>
      <w:rPr>
        <w:rFonts w:ascii="Arial" w:hAnsi="Arial" w:cs="Arial"/>
        <w:b/>
      </w:rPr>
      <w:tab/>
    </w:r>
    <w:r w:rsidRPr="0064023A">
      <w:rPr>
        <w:rFonts w:ascii="Arial" w:hAnsi="Arial" w:cs="Arial"/>
        <w:b/>
      </w:rPr>
      <w:t>Appendix One</w:t>
    </w:r>
  </w:p>
  <w:p w14:paraId="367875D5" w14:textId="77777777" w:rsidR="0025527E" w:rsidRPr="00151A83" w:rsidRDefault="0025527E">
    <w:pPr>
      <w:pStyle w:val="Header"/>
      <w:rPr>
        <w:rFonts w:ascii="Arial" w:hAnsi="Arial" w:cs="Arial"/>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9AF17" w14:textId="0DFED483" w:rsidR="0064023A" w:rsidRDefault="0064023A" w:rsidP="0064023A">
    <w:pPr>
      <w:pStyle w:val="Header"/>
      <w:tabs>
        <w:tab w:val="clear" w:pos="4513"/>
        <w:tab w:val="clear" w:pos="9026"/>
        <w:tab w:val="center" w:pos="4680"/>
        <w:tab w:val="right" w:pos="9000"/>
      </w:tabs>
      <w:rPr>
        <w:rFonts w:ascii="Arial" w:hAnsi="Arial" w:cs="Arial"/>
        <w:b/>
      </w:rPr>
    </w:pPr>
    <w:r>
      <w:rPr>
        <w:rFonts w:ascii="Arial" w:hAnsi="Arial" w:cs="Arial"/>
        <w:b/>
      </w:rPr>
      <w:t>CONFIDENTIAL</w:t>
    </w:r>
    <w:r>
      <w:rPr>
        <w:rFonts w:ascii="Arial" w:hAnsi="Arial" w:cs="Arial"/>
        <w:b/>
      </w:rPr>
      <w:tab/>
      <w:t xml:space="preserve">BFP - </w:t>
    </w:r>
    <w:r w:rsidRPr="00151A83">
      <w:rPr>
        <w:rFonts w:ascii="Arial" w:hAnsi="Arial" w:cs="Arial"/>
        <w:b/>
      </w:rPr>
      <w:fldChar w:fldCharType="begin"/>
    </w:r>
    <w:r w:rsidRPr="00151A83">
      <w:rPr>
        <w:rFonts w:ascii="Arial" w:hAnsi="Arial" w:cs="Arial"/>
        <w:b/>
      </w:rPr>
      <w:instrText xml:space="preserve"> REF Vendor \h  \* MERGEFORMAT </w:instrText>
    </w:r>
    <w:r w:rsidRPr="00151A83">
      <w:rPr>
        <w:rFonts w:ascii="Arial" w:hAnsi="Arial" w:cs="Arial"/>
        <w:b/>
      </w:rPr>
    </w:r>
    <w:r w:rsidRPr="00151A83">
      <w:rPr>
        <w:rFonts w:ascii="Arial" w:hAnsi="Arial" w:cs="Arial"/>
        <w:b/>
      </w:rPr>
      <w:fldChar w:fldCharType="separate"/>
    </w:r>
    <w:r w:rsidR="006C7735" w:rsidRPr="006C7735">
      <w:rPr>
        <w:rFonts w:ascii="Arial" w:hAnsi="Arial" w:cs="Arial"/>
        <w:b/>
        <w:lang w:val="en-US"/>
      </w:rPr>
      <w:t>Commander Health Supply</w:t>
    </w:r>
    <w:r w:rsidRPr="00151A83">
      <w:rPr>
        <w:rFonts w:ascii="Arial" w:hAnsi="Arial" w:cs="Arial"/>
        <w:b/>
      </w:rPr>
      <w:fldChar w:fldCharType="end"/>
    </w:r>
    <w:r w:rsidRPr="00151A83">
      <w:rPr>
        <w:rFonts w:ascii="Arial" w:hAnsi="Arial" w:cs="Arial"/>
        <w:b/>
      </w:rPr>
      <w:tab/>
    </w:r>
    <w:r w:rsidRPr="00237000">
      <w:rPr>
        <w:rFonts w:ascii="Arial" w:hAnsi="Arial" w:cs="Arial"/>
        <w:b/>
      </w:rPr>
      <w:fldChar w:fldCharType="begin"/>
    </w:r>
    <w:r w:rsidRPr="00237000">
      <w:rPr>
        <w:rFonts w:ascii="Arial" w:hAnsi="Arial" w:cs="Arial"/>
        <w:b/>
      </w:rPr>
      <w:instrText xml:space="preserve"> REF Date_Offer \h  \* MERGEFORMAT </w:instrText>
    </w:r>
    <w:r w:rsidRPr="00237000">
      <w:rPr>
        <w:rFonts w:ascii="Arial" w:hAnsi="Arial" w:cs="Arial"/>
        <w:b/>
      </w:rPr>
    </w:r>
    <w:r w:rsidRPr="00237000">
      <w:rPr>
        <w:rFonts w:ascii="Arial" w:hAnsi="Arial" w:cs="Arial"/>
        <w:b/>
      </w:rPr>
      <w:fldChar w:fldCharType="separate"/>
    </w:r>
    <w:r w:rsidR="00260A8A" w:rsidRPr="00260A8A">
      <w:rPr>
        <w:rFonts w:ascii="Arial" w:hAnsi="Arial" w:cs="Arial"/>
        <w:b/>
        <w:lang w:val="en-US"/>
      </w:rPr>
      <w:t xml:space="preserve">June 02, 2020 </w:t>
    </w:r>
    <w:r w:rsidRPr="00237000">
      <w:rPr>
        <w:rFonts w:ascii="Arial" w:hAnsi="Arial" w:cs="Arial"/>
        <w:b/>
      </w:rPr>
      <w:fldChar w:fldCharType="end"/>
    </w:r>
  </w:p>
  <w:p w14:paraId="443961D8" w14:textId="1F5BD930" w:rsidR="0064023A" w:rsidRPr="0064023A" w:rsidRDefault="0064023A" w:rsidP="0064023A">
    <w:pPr>
      <w:pStyle w:val="Header"/>
      <w:tabs>
        <w:tab w:val="clear" w:pos="4513"/>
        <w:tab w:val="clear" w:pos="9026"/>
        <w:tab w:val="center" w:pos="4680"/>
        <w:tab w:val="right" w:pos="9000"/>
      </w:tabs>
      <w:rPr>
        <w:rFonts w:ascii="Arial" w:hAnsi="Arial" w:cs="Arial"/>
        <w:b/>
      </w:rPr>
    </w:pPr>
    <w:r w:rsidRPr="0064023A">
      <w:rPr>
        <w:rFonts w:ascii="Arial" w:hAnsi="Arial" w:cs="Arial"/>
        <w:b/>
      </w:rPr>
      <w:tab/>
      <w:t>Appendix Two</w:t>
    </w:r>
  </w:p>
  <w:p w14:paraId="208EC652" w14:textId="77777777" w:rsidR="0064023A" w:rsidRPr="00151A83" w:rsidRDefault="0064023A">
    <w:pPr>
      <w:pStyle w:val="Head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471C2"/>
    <w:multiLevelType w:val="hybridMultilevel"/>
    <w:tmpl w:val="CDFCB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AF1768"/>
    <w:multiLevelType w:val="hybridMultilevel"/>
    <w:tmpl w:val="3BDA7ECC"/>
    <w:lvl w:ilvl="0" w:tplc="14090001">
      <w:start w:val="1"/>
      <w:numFmt w:val="bullet"/>
      <w:lvlText w:val=""/>
      <w:lvlJc w:val="left"/>
      <w:pPr>
        <w:ind w:left="720" w:hanging="360"/>
      </w:pPr>
      <w:rPr>
        <w:rFonts w:ascii="Symbol" w:hAnsi="Symbol" w:cs="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5EF206E"/>
    <w:multiLevelType w:val="hybridMultilevel"/>
    <w:tmpl w:val="9B0E0F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B97250C"/>
    <w:multiLevelType w:val="hybridMultilevel"/>
    <w:tmpl w:val="04D4B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0474A4"/>
    <w:multiLevelType w:val="hybridMultilevel"/>
    <w:tmpl w:val="BDA01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3E6FDA"/>
    <w:multiLevelType w:val="hybridMultilevel"/>
    <w:tmpl w:val="7E5E38D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9187C76"/>
    <w:multiLevelType w:val="hybridMultilevel"/>
    <w:tmpl w:val="11B6E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BF54FE"/>
    <w:multiLevelType w:val="multilevel"/>
    <w:tmpl w:val="F956F04C"/>
    <w:lvl w:ilvl="0">
      <w:start w:val="1"/>
      <w:numFmt w:val="lowerLetter"/>
      <w:lvlText w:val="%1."/>
      <w:lvlJc w:val="left"/>
      <w:pPr>
        <w:tabs>
          <w:tab w:val="num" w:pos="720"/>
        </w:tabs>
        <w:ind w:left="720" w:hanging="360"/>
      </w:pPr>
      <w:rPr>
        <w:rFonts w:asciiTheme="minorHAnsi" w:hAnsiTheme="minorHAnsi" w:cstheme="minorHAnsi" w:hint="default"/>
        <w:sz w:val="22"/>
        <w:szCs w:val="22"/>
      </w:r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8" w15:restartNumberingAfterBreak="0">
    <w:nsid w:val="548B150C"/>
    <w:multiLevelType w:val="hybridMultilevel"/>
    <w:tmpl w:val="39EA26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6D56B74"/>
    <w:multiLevelType w:val="hybridMultilevel"/>
    <w:tmpl w:val="2B84EF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464EDD"/>
    <w:multiLevelType w:val="hybridMultilevel"/>
    <w:tmpl w:val="BAD043F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61F822A0"/>
    <w:multiLevelType w:val="hybridMultilevel"/>
    <w:tmpl w:val="19624E18"/>
    <w:lvl w:ilvl="0" w:tplc="3EF0F50A">
      <w:start w:val="2"/>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123552"/>
    <w:multiLevelType w:val="hybridMultilevel"/>
    <w:tmpl w:val="874CE8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90D689A"/>
    <w:multiLevelType w:val="hybridMultilevel"/>
    <w:tmpl w:val="B3D20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FB705F"/>
    <w:multiLevelType w:val="hybridMultilevel"/>
    <w:tmpl w:val="9296FA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45D57C4"/>
    <w:multiLevelType w:val="hybridMultilevel"/>
    <w:tmpl w:val="CAC8E226"/>
    <w:lvl w:ilvl="0" w:tplc="15DAA5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3"/>
  </w:num>
  <w:num w:numId="3">
    <w:abstractNumId w:val="10"/>
  </w:num>
  <w:num w:numId="4">
    <w:abstractNumId w:val="12"/>
  </w:num>
  <w:num w:numId="5">
    <w:abstractNumId w:val="0"/>
  </w:num>
  <w:num w:numId="6">
    <w:abstractNumId w:val="5"/>
  </w:num>
  <w:num w:numId="7">
    <w:abstractNumId w:val="11"/>
  </w:num>
  <w:num w:numId="8">
    <w:abstractNumId w:val="13"/>
  </w:num>
  <w:num w:numId="9">
    <w:abstractNumId w:val="4"/>
  </w:num>
  <w:num w:numId="10">
    <w:abstractNumId w:val="15"/>
  </w:num>
  <w:num w:numId="11">
    <w:abstractNumId w:val="14"/>
  </w:num>
  <w:num w:numId="12">
    <w:abstractNumId w:val="8"/>
  </w:num>
  <w:num w:numId="13">
    <w:abstractNumId w:val="2"/>
  </w:num>
  <w:num w:numId="14">
    <w:abstractNumId w:val="1"/>
  </w:num>
  <w:num w:numId="15">
    <w:abstractNumId w:val="6"/>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6" w:nlCheck="1" w:checkStyle="0"/>
  <w:activeWritingStyle w:appName="MSWord" w:lang="en-NZ" w:vendorID="64" w:dllVersion="6" w:nlCheck="1" w:checkStyle="1"/>
  <w:activeWritingStyle w:appName="MSWord" w:lang="en-US" w:vendorID="64" w:dllVersion="6" w:nlCheck="1" w:checkStyle="1"/>
  <w:activeWritingStyle w:appName="MSWord" w:lang="en-US" w:vendorID="64" w:dllVersion="0" w:nlCheck="1" w:checkStyle="0"/>
  <w:activeWritingStyle w:appName="MSWord" w:lang="en-NZ" w:vendorID="64" w:dllVersion="0" w:nlCheck="1" w:checkStyle="0"/>
  <w:activeWritingStyle w:appName="MSWord" w:lang="fr-CA" w:vendorID="64" w:dllVersion="0" w:nlCheck="1" w:checkStyle="0"/>
  <w:activeWritingStyle w:appName="MSWord" w:lang="en-NZ" w:vendorID="64" w:dllVersion="131078" w:nlCheck="1" w:checkStyle="1"/>
  <w:activeWritingStyle w:appName="MSWord" w:lang="en-US" w:vendorID="64" w:dllVersion="131078" w:nlCheck="1" w:checkStyle="1"/>
  <w:activeWritingStyle w:appName="MSWord" w:lang="fr-CA"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7C4"/>
    <w:rsid w:val="000017A1"/>
    <w:rsid w:val="00002B99"/>
    <w:rsid w:val="00006AC8"/>
    <w:rsid w:val="00007472"/>
    <w:rsid w:val="00013C27"/>
    <w:rsid w:val="00014CDF"/>
    <w:rsid w:val="000156DA"/>
    <w:rsid w:val="00022952"/>
    <w:rsid w:val="00024178"/>
    <w:rsid w:val="000247CA"/>
    <w:rsid w:val="00024D48"/>
    <w:rsid w:val="00025076"/>
    <w:rsid w:val="00025417"/>
    <w:rsid w:val="000313E4"/>
    <w:rsid w:val="0003446E"/>
    <w:rsid w:val="00034CDB"/>
    <w:rsid w:val="00037738"/>
    <w:rsid w:val="00041144"/>
    <w:rsid w:val="000424B0"/>
    <w:rsid w:val="0004471D"/>
    <w:rsid w:val="000523B4"/>
    <w:rsid w:val="00055290"/>
    <w:rsid w:val="00060186"/>
    <w:rsid w:val="000619EF"/>
    <w:rsid w:val="00061B46"/>
    <w:rsid w:val="00065560"/>
    <w:rsid w:val="0006680F"/>
    <w:rsid w:val="000670EE"/>
    <w:rsid w:val="00071F7A"/>
    <w:rsid w:val="0007336E"/>
    <w:rsid w:val="00073BCB"/>
    <w:rsid w:val="000744B5"/>
    <w:rsid w:val="00077949"/>
    <w:rsid w:val="00084E25"/>
    <w:rsid w:val="00087E90"/>
    <w:rsid w:val="00093451"/>
    <w:rsid w:val="0009393E"/>
    <w:rsid w:val="0009664E"/>
    <w:rsid w:val="000A2DA2"/>
    <w:rsid w:val="000A7BA6"/>
    <w:rsid w:val="000B3B29"/>
    <w:rsid w:val="000B3ECF"/>
    <w:rsid w:val="000B6CD7"/>
    <w:rsid w:val="000B7323"/>
    <w:rsid w:val="000B77FD"/>
    <w:rsid w:val="000C1207"/>
    <w:rsid w:val="000C3C44"/>
    <w:rsid w:val="000C5E26"/>
    <w:rsid w:val="000C5E5E"/>
    <w:rsid w:val="000C733C"/>
    <w:rsid w:val="000D1927"/>
    <w:rsid w:val="000D24A7"/>
    <w:rsid w:val="000D625E"/>
    <w:rsid w:val="000D62D0"/>
    <w:rsid w:val="000D671E"/>
    <w:rsid w:val="000E0D42"/>
    <w:rsid w:val="000E368B"/>
    <w:rsid w:val="000E44DF"/>
    <w:rsid w:val="000E7DAD"/>
    <w:rsid w:val="000F0EAB"/>
    <w:rsid w:val="000F1F95"/>
    <w:rsid w:val="000F26EC"/>
    <w:rsid w:val="00102D87"/>
    <w:rsid w:val="00102EFF"/>
    <w:rsid w:val="00104477"/>
    <w:rsid w:val="0010581E"/>
    <w:rsid w:val="00106213"/>
    <w:rsid w:val="00110363"/>
    <w:rsid w:val="001116E4"/>
    <w:rsid w:val="00112F92"/>
    <w:rsid w:val="00117452"/>
    <w:rsid w:val="0011799D"/>
    <w:rsid w:val="0012180C"/>
    <w:rsid w:val="00121EA7"/>
    <w:rsid w:val="001221EB"/>
    <w:rsid w:val="00123847"/>
    <w:rsid w:val="0012589F"/>
    <w:rsid w:val="0012616D"/>
    <w:rsid w:val="00127E63"/>
    <w:rsid w:val="00131420"/>
    <w:rsid w:val="00133457"/>
    <w:rsid w:val="00136B1D"/>
    <w:rsid w:val="00140342"/>
    <w:rsid w:val="00145EFA"/>
    <w:rsid w:val="00147E4E"/>
    <w:rsid w:val="00151A83"/>
    <w:rsid w:val="00152BDF"/>
    <w:rsid w:val="00152ED7"/>
    <w:rsid w:val="00153800"/>
    <w:rsid w:val="00154A28"/>
    <w:rsid w:val="00157E06"/>
    <w:rsid w:val="001627E9"/>
    <w:rsid w:val="00162BCF"/>
    <w:rsid w:val="00163539"/>
    <w:rsid w:val="00165543"/>
    <w:rsid w:val="0016698F"/>
    <w:rsid w:val="00167E15"/>
    <w:rsid w:val="001715E6"/>
    <w:rsid w:val="00180505"/>
    <w:rsid w:val="001838DA"/>
    <w:rsid w:val="001840DF"/>
    <w:rsid w:val="00185511"/>
    <w:rsid w:val="001901EC"/>
    <w:rsid w:val="001902D6"/>
    <w:rsid w:val="00191BA4"/>
    <w:rsid w:val="001930F2"/>
    <w:rsid w:val="001946C7"/>
    <w:rsid w:val="00194AC2"/>
    <w:rsid w:val="00195CEA"/>
    <w:rsid w:val="001A033D"/>
    <w:rsid w:val="001A0BD1"/>
    <w:rsid w:val="001A3509"/>
    <w:rsid w:val="001A4339"/>
    <w:rsid w:val="001A47A2"/>
    <w:rsid w:val="001A4841"/>
    <w:rsid w:val="001A4B52"/>
    <w:rsid w:val="001A7626"/>
    <w:rsid w:val="001A7DBD"/>
    <w:rsid w:val="001B0173"/>
    <w:rsid w:val="001B08B5"/>
    <w:rsid w:val="001B60BF"/>
    <w:rsid w:val="001B7940"/>
    <w:rsid w:val="001C58D8"/>
    <w:rsid w:val="001C5E0A"/>
    <w:rsid w:val="001C7653"/>
    <w:rsid w:val="001D0525"/>
    <w:rsid w:val="001D14AC"/>
    <w:rsid w:val="001D2575"/>
    <w:rsid w:val="001D5733"/>
    <w:rsid w:val="001E0760"/>
    <w:rsid w:val="001E1D6B"/>
    <w:rsid w:val="001E2269"/>
    <w:rsid w:val="001E2C4E"/>
    <w:rsid w:val="001E36BC"/>
    <w:rsid w:val="001E6309"/>
    <w:rsid w:val="001E76F5"/>
    <w:rsid w:val="001F0FC0"/>
    <w:rsid w:val="00202F00"/>
    <w:rsid w:val="002060CD"/>
    <w:rsid w:val="00211F3F"/>
    <w:rsid w:val="00215002"/>
    <w:rsid w:val="00215050"/>
    <w:rsid w:val="002276F0"/>
    <w:rsid w:val="00231E38"/>
    <w:rsid w:val="00234506"/>
    <w:rsid w:val="0023454E"/>
    <w:rsid w:val="00237000"/>
    <w:rsid w:val="00240886"/>
    <w:rsid w:val="002422E9"/>
    <w:rsid w:val="00245C47"/>
    <w:rsid w:val="00251086"/>
    <w:rsid w:val="00251A60"/>
    <w:rsid w:val="0025231D"/>
    <w:rsid w:val="00253734"/>
    <w:rsid w:val="00253898"/>
    <w:rsid w:val="00253CF6"/>
    <w:rsid w:val="0025527E"/>
    <w:rsid w:val="00257D3C"/>
    <w:rsid w:val="00260A8A"/>
    <w:rsid w:val="00260A8B"/>
    <w:rsid w:val="002610CF"/>
    <w:rsid w:val="002658DA"/>
    <w:rsid w:val="00265DD6"/>
    <w:rsid w:val="0027212D"/>
    <w:rsid w:val="002735BA"/>
    <w:rsid w:val="002744A2"/>
    <w:rsid w:val="00274DEA"/>
    <w:rsid w:val="0027630B"/>
    <w:rsid w:val="00282D0A"/>
    <w:rsid w:val="0029044D"/>
    <w:rsid w:val="002923FB"/>
    <w:rsid w:val="0029734F"/>
    <w:rsid w:val="0029772A"/>
    <w:rsid w:val="002A0F1A"/>
    <w:rsid w:val="002A53C0"/>
    <w:rsid w:val="002B1E6B"/>
    <w:rsid w:val="002B584B"/>
    <w:rsid w:val="002D1BB4"/>
    <w:rsid w:val="002D4641"/>
    <w:rsid w:val="002D751B"/>
    <w:rsid w:val="002D7779"/>
    <w:rsid w:val="002D7E13"/>
    <w:rsid w:val="002E3483"/>
    <w:rsid w:val="002E3F30"/>
    <w:rsid w:val="002E4ACA"/>
    <w:rsid w:val="002E4BF0"/>
    <w:rsid w:val="002E7D34"/>
    <w:rsid w:val="002F4F14"/>
    <w:rsid w:val="002F517D"/>
    <w:rsid w:val="002F7B39"/>
    <w:rsid w:val="00302C77"/>
    <w:rsid w:val="00303201"/>
    <w:rsid w:val="00303242"/>
    <w:rsid w:val="003036A5"/>
    <w:rsid w:val="00306587"/>
    <w:rsid w:val="003108BC"/>
    <w:rsid w:val="00317498"/>
    <w:rsid w:val="00317B6B"/>
    <w:rsid w:val="00320287"/>
    <w:rsid w:val="00323F7E"/>
    <w:rsid w:val="00324D3A"/>
    <w:rsid w:val="00326BD1"/>
    <w:rsid w:val="00330E09"/>
    <w:rsid w:val="00337E2A"/>
    <w:rsid w:val="00340D8D"/>
    <w:rsid w:val="0034417E"/>
    <w:rsid w:val="00344196"/>
    <w:rsid w:val="003447E1"/>
    <w:rsid w:val="00350776"/>
    <w:rsid w:val="003516E8"/>
    <w:rsid w:val="00352F6B"/>
    <w:rsid w:val="003539BD"/>
    <w:rsid w:val="00355572"/>
    <w:rsid w:val="00360699"/>
    <w:rsid w:val="00362A24"/>
    <w:rsid w:val="00363C40"/>
    <w:rsid w:val="0036791D"/>
    <w:rsid w:val="00367BA5"/>
    <w:rsid w:val="003720A5"/>
    <w:rsid w:val="00372660"/>
    <w:rsid w:val="003749DD"/>
    <w:rsid w:val="003806D9"/>
    <w:rsid w:val="00380B30"/>
    <w:rsid w:val="00381310"/>
    <w:rsid w:val="00381FF8"/>
    <w:rsid w:val="0038244C"/>
    <w:rsid w:val="0038356C"/>
    <w:rsid w:val="00384648"/>
    <w:rsid w:val="00387A07"/>
    <w:rsid w:val="0039057F"/>
    <w:rsid w:val="003907E5"/>
    <w:rsid w:val="003976D4"/>
    <w:rsid w:val="00397D0D"/>
    <w:rsid w:val="003A10BB"/>
    <w:rsid w:val="003A1EAF"/>
    <w:rsid w:val="003B13B0"/>
    <w:rsid w:val="003B6B7C"/>
    <w:rsid w:val="003C4C15"/>
    <w:rsid w:val="003C50B6"/>
    <w:rsid w:val="003C61B6"/>
    <w:rsid w:val="003C7019"/>
    <w:rsid w:val="003C7697"/>
    <w:rsid w:val="003D5C9E"/>
    <w:rsid w:val="003D5E7E"/>
    <w:rsid w:val="003E03B8"/>
    <w:rsid w:val="003E48ED"/>
    <w:rsid w:val="003E4DC6"/>
    <w:rsid w:val="003E6495"/>
    <w:rsid w:val="003E69C9"/>
    <w:rsid w:val="003E7429"/>
    <w:rsid w:val="003E7BB0"/>
    <w:rsid w:val="003F528C"/>
    <w:rsid w:val="003F5902"/>
    <w:rsid w:val="003F6DE6"/>
    <w:rsid w:val="00402202"/>
    <w:rsid w:val="00403D2E"/>
    <w:rsid w:val="004064C7"/>
    <w:rsid w:val="00416998"/>
    <w:rsid w:val="00417076"/>
    <w:rsid w:val="00421104"/>
    <w:rsid w:val="00424197"/>
    <w:rsid w:val="0043290E"/>
    <w:rsid w:val="0043556E"/>
    <w:rsid w:val="00435F3B"/>
    <w:rsid w:val="00436837"/>
    <w:rsid w:val="004377FE"/>
    <w:rsid w:val="0044027A"/>
    <w:rsid w:val="0044227F"/>
    <w:rsid w:val="004440FE"/>
    <w:rsid w:val="00446E62"/>
    <w:rsid w:val="00447188"/>
    <w:rsid w:val="00452B48"/>
    <w:rsid w:val="00453286"/>
    <w:rsid w:val="00454CFE"/>
    <w:rsid w:val="0046227C"/>
    <w:rsid w:val="004638E5"/>
    <w:rsid w:val="004719D6"/>
    <w:rsid w:val="004733FE"/>
    <w:rsid w:val="004734DA"/>
    <w:rsid w:val="00477517"/>
    <w:rsid w:val="00481826"/>
    <w:rsid w:val="00481BCA"/>
    <w:rsid w:val="00490AE9"/>
    <w:rsid w:val="00491A28"/>
    <w:rsid w:val="00491E05"/>
    <w:rsid w:val="00492644"/>
    <w:rsid w:val="004A1E6F"/>
    <w:rsid w:val="004A2423"/>
    <w:rsid w:val="004A4074"/>
    <w:rsid w:val="004A43CC"/>
    <w:rsid w:val="004A5B94"/>
    <w:rsid w:val="004A7F12"/>
    <w:rsid w:val="004B1579"/>
    <w:rsid w:val="004B1988"/>
    <w:rsid w:val="004B463C"/>
    <w:rsid w:val="004C4899"/>
    <w:rsid w:val="004C74C1"/>
    <w:rsid w:val="004C7F63"/>
    <w:rsid w:val="004D0517"/>
    <w:rsid w:val="004D2768"/>
    <w:rsid w:val="004D34D5"/>
    <w:rsid w:val="004D548C"/>
    <w:rsid w:val="004D6611"/>
    <w:rsid w:val="004D713D"/>
    <w:rsid w:val="004D7A86"/>
    <w:rsid w:val="004E0A84"/>
    <w:rsid w:val="004E359A"/>
    <w:rsid w:val="004E5174"/>
    <w:rsid w:val="004F05FF"/>
    <w:rsid w:val="004F0B6E"/>
    <w:rsid w:val="004F1A17"/>
    <w:rsid w:val="004F4D63"/>
    <w:rsid w:val="004F5F6D"/>
    <w:rsid w:val="0050031C"/>
    <w:rsid w:val="005005A2"/>
    <w:rsid w:val="00500BB1"/>
    <w:rsid w:val="005010C4"/>
    <w:rsid w:val="00502413"/>
    <w:rsid w:val="00503EF5"/>
    <w:rsid w:val="00504482"/>
    <w:rsid w:val="00504EFB"/>
    <w:rsid w:val="00505B81"/>
    <w:rsid w:val="00505C87"/>
    <w:rsid w:val="00506FCA"/>
    <w:rsid w:val="0050776A"/>
    <w:rsid w:val="00512E74"/>
    <w:rsid w:val="005136E7"/>
    <w:rsid w:val="00515D0A"/>
    <w:rsid w:val="00516974"/>
    <w:rsid w:val="00520010"/>
    <w:rsid w:val="00520E2E"/>
    <w:rsid w:val="00521345"/>
    <w:rsid w:val="005221FF"/>
    <w:rsid w:val="00523096"/>
    <w:rsid w:val="005246BA"/>
    <w:rsid w:val="0052734F"/>
    <w:rsid w:val="00531C21"/>
    <w:rsid w:val="00532467"/>
    <w:rsid w:val="00534EF7"/>
    <w:rsid w:val="0054242F"/>
    <w:rsid w:val="00547F45"/>
    <w:rsid w:val="00552494"/>
    <w:rsid w:val="00557BFB"/>
    <w:rsid w:val="00560D23"/>
    <w:rsid w:val="00561565"/>
    <w:rsid w:val="00566B9D"/>
    <w:rsid w:val="00566EEF"/>
    <w:rsid w:val="005672DF"/>
    <w:rsid w:val="00567FBD"/>
    <w:rsid w:val="0057320B"/>
    <w:rsid w:val="00573DE4"/>
    <w:rsid w:val="005745DC"/>
    <w:rsid w:val="00575AC1"/>
    <w:rsid w:val="00580762"/>
    <w:rsid w:val="00581DE8"/>
    <w:rsid w:val="00585973"/>
    <w:rsid w:val="005861B0"/>
    <w:rsid w:val="00590935"/>
    <w:rsid w:val="00591665"/>
    <w:rsid w:val="00592CF2"/>
    <w:rsid w:val="00595467"/>
    <w:rsid w:val="00595825"/>
    <w:rsid w:val="005A01A1"/>
    <w:rsid w:val="005A0229"/>
    <w:rsid w:val="005A5189"/>
    <w:rsid w:val="005A6CE3"/>
    <w:rsid w:val="005B3051"/>
    <w:rsid w:val="005B4C2D"/>
    <w:rsid w:val="005C0CDC"/>
    <w:rsid w:val="005C24F4"/>
    <w:rsid w:val="005C54FD"/>
    <w:rsid w:val="005C5D87"/>
    <w:rsid w:val="005C7927"/>
    <w:rsid w:val="005D117B"/>
    <w:rsid w:val="005D3323"/>
    <w:rsid w:val="005D5EA6"/>
    <w:rsid w:val="005E0711"/>
    <w:rsid w:val="005E441A"/>
    <w:rsid w:val="005E641F"/>
    <w:rsid w:val="005E7B19"/>
    <w:rsid w:val="005F2CD4"/>
    <w:rsid w:val="005F588E"/>
    <w:rsid w:val="005F6E3F"/>
    <w:rsid w:val="005F74D9"/>
    <w:rsid w:val="00600327"/>
    <w:rsid w:val="00600FD8"/>
    <w:rsid w:val="00601789"/>
    <w:rsid w:val="00602CBD"/>
    <w:rsid w:val="006062AD"/>
    <w:rsid w:val="0061450C"/>
    <w:rsid w:val="00615190"/>
    <w:rsid w:val="00615FBF"/>
    <w:rsid w:val="00617640"/>
    <w:rsid w:val="00622140"/>
    <w:rsid w:val="00622AC2"/>
    <w:rsid w:val="00623EF3"/>
    <w:rsid w:val="00624633"/>
    <w:rsid w:val="00625272"/>
    <w:rsid w:val="00630053"/>
    <w:rsid w:val="00635385"/>
    <w:rsid w:val="00635ACD"/>
    <w:rsid w:val="00640183"/>
    <w:rsid w:val="0064023A"/>
    <w:rsid w:val="00643E14"/>
    <w:rsid w:val="00644EFB"/>
    <w:rsid w:val="0064639C"/>
    <w:rsid w:val="0064725A"/>
    <w:rsid w:val="0065241E"/>
    <w:rsid w:val="0065323F"/>
    <w:rsid w:val="00661595"/>
    <w:rsid w:val="00662163"/>
    <w:rsid w:val="00662936"/>
    <w:rsid w:val="00664151"/>
    <w:rsid w:val="00665125"/>
    <w:rsid w:val="006669D5"/>
    <w:rsid w:val="00671956"/>
    <w:rsid w:val="00672EE5"/>
    <w:rsid w:val="006733BB"/>
    <w:rsid w:val="006759BF"/>
    <w:rsid w:val="00680E97"/>
    <w:rsid w:val="00686CEA"/>
    <w:rsid w:val="00686E61"/>
    <w:rsid w:val="00687783"/>
    <w:rsid w:val="00687D7B"/>
    <w:rsid w:val="00687DD4"/>
    <w:rsid w:val="00690BFF"/>
    <w:rsid w:val="006938E6"/>
    <w:rsid w:val="00695BA1"/>
    <w:rsid w:val="00696FC8"/>
    <w:rsid w:val="006A0AA4"/>
    <w:rsid w:val="006A1476"/>
    <w:rsid w:val="006A5E63"/>
    <w:rsid w:val="006B14ED"/>
    <w:rsid w:val="006B28EA"/>
    <w:rsid w:val="006B5C59"/>
    <w:rsid w:val="006C0B69"/>
    <w:rsid w:val="006C0D7E"/>
    <w:rsid w:val="006C1121"/>
    <w:rsid w:val="006C1BE3"/>
    <w:rsid w:val="006C4743"/>
    <w:rsid w:val="006C7735"/>
    <w:rsid w:val="006D06CB"/>
    <w:rsid w:val="006D07EA"/>
    <w:rsid w:val="006D100D"/>
    <w:rsid w:val="006D4915"/>
    <w:rsid w:val="006E28B2"/>
    <w:rsid w:val="006E2D9E"/>
    <w:rsid w:val="006E7C32"/>
    <w:rsid w:val="006F0A29"/>
    <w:rsid w:val="006F28E1"/>
    <w:rsid w:val="006F2E33"/>
    <w:rsid w:val="006F3B58"/>
    <w:rsid w:val="006F466E"/>
    <w:rsid w:val="006F4776"/>
    <w:rsid w:val="006F50CB"/>
    <w:rsid w:val="00702086"/>
    <w:rsid w:val="00706D88"/>
    <w:rsid w:val="00713775"/>
    <w:rsid w:val="007153EC"/>
    <w:rsid w:val="00715418"/>
    <w:rsid w:val="00720161"/>
    <w:rsid w:val="00722509"/>
    <w:rsid w:val="0072254D"/>
    <w:rsid w:val="00722D3E"/>
    <w:rsid w:val="0072361B"/>
    <w:rsid w:val="00723FED"/>
    <w:rsid w:val="00724BFC"/>
    <w:rsid w:val="0072521B"/>
    <w:rsid w:val="007263A1"/>
    <w:rsid w:val="007268FF"/>
    <w:rsid w:val="00726F2E"/>
    <w:rsid w:val="00727B8E"/>
    <w:rsid w:val="00730191"/>
    <w:rsid w:val="007308D3"/>
    <w:rsid w:val="0073387F"/>
    <w:rsid w:val="00735DF8"/>
    <w:rsid w:val="00736C97"/>
    <w:rsid w:val="007407C6"/>
    <w:rsid w:val="00747209"/>
    <w:rsid w:val="00750306"/>
    <w:rsid w:val="00750DC5"/>
    <w:rsid w:val="00752354"/>
    <w:rsid w:val="00752B43"/>
    <w:rsid w:val="007541C2"/>
    <w:rsid w:val="00761A08"/>
    <w:rsid w:val="0076230D"/>
    <w:rsid w:val="00763C26"/>
    <w:rsid w:val="0076473D"/>
    <w:rsid w:val="00765352"/>
    <w:rsid w:val="007712B9"/>
    <w:rsid w:val="007718B0"/>
    <w:rsid w:val="007725BB"/>
    <w:rsid w:val="00772746"/>
    <w:rsid w:val="00772C81"/>
    <w:rsid w:val="00774F02"/>
    <w:rsid w:val="00781EBD"/>
    <w:rsid w:val="00782528"/>
    <w:rsid w:val="0078488C"/>
    <w:rsid w:val="007868F8"/>
    <w:rsid w:val="007873D5"/>
    <w:rsid w:val="007912FC"/>
    <w:rsid w:val="007918CE"/>
    <w:rsid w:val="00792DBD"/>
    <w:rsid w:val="00794E93"/>
    <w:rsid w:val="007965FA"/>
    <w:rsid w:val="00797F33"/>
    <w:rsid w:val="007A7E53"/>
    <w:rsid w:val="007B17C6"/>
    <w:rsid w:val="007B4494"/>
    <w:rsid w:val="007B692B"/>
    <w:rsid w:val="007C1971"/>
    <w:rsid w:val="007C230B"/>
    <w:rsid w:val="007C2EDB"/>
    <w:rsid w:val="007C39E8"/>
    <w:rsid w:val="007C6415"/>
    <w:rsid w:val="007C6AB3"/>
    <w:rsid w:val="007D6731"/>
    <w:rsid w:val="007D7DAB"/>
    <w:rsid w:val="007E1367"/>
    <w:rsid w:val="007E1831"/>
    <w:rsid w:val="007E1F86"/>
    <w:rsid w:val="007E3E9C"/>
    <w:rsid w:val="007E5E05"/>
    <w:rsid w:val="007E6E02"/>
    <w:rsid w:val="007F0E17"/>
    <w:rsid w:val="007F4E1C"/>
    <w:rsid w:val="007F775B"/>
    <w:rsid w:val="008037E7"/>
    <w:rsid w:val="008060DA"/>
    <w:rsid w:val="00810A89"/>
    <w:rsid w:val="008114B1"/>
    <w:rsid w:val="00815D0B"/>
    <w:rsid w:val="00815EC1"/>
    <w:rsid w:val="008205D1"/>
    <w:rsid w:val="0082229B"/>
    <w:rsid w:val="0082570F"/>
    <w:rsid w:val="00833518"/>
    <w:rsid w:val="008339F4"/>
    <w:rsid w:val="00833E37"/>
    <w:rsid w:val="00834FBF"/>
    <w:rsid w:val="00841495"/>
    <w:rsid w:val="00841F04"/>
    <w:rsid w:val="008438A3"/>
    <w:rsid w:val="00843BA2"/>
    <w:rsid w:val="00844CE7"/>
    <w:rsid w:val="0084704B"/>
    <w:rsid w:val="0085069A"/>
    <w:rsid w:val="00852C09"/>
    <w:rsid w:val="00862D9E"/>
    <w:rsid w:val="0086347D"/>
    <w:rsid w:val="00865385"/>
    <w:rsid w:val="0086627A"/>
    <w:rsid w:val="00870844"/>
    <w:rsid w:val="00870E59"/>
    <w:rsid w:val="0087710B"/>
    <w:rsid w:val="00881A63"/>
    <w:rsid w:val="008839DD"/>
    <w:rsid w:val="00884FA5"/>
    <w:rsid w:val="00886D4C"/>
    <w:rsid w:val="00890816"/>
    <w:rsid w:val="00891067"/>
    <w:rsid w:val="00891511"/>
    <w:rsid w:val="008973ED"/>
    <w:rsid w:val="008A17C4"/>
    <w:rsid w:val="008A1849"/>
    <w:rsid w:val="008A2A25"/>
    <w:rsid w:val="008A6BE3"/>
    <w:rsid w:val="008A6DD2"/>
    <w:rsid w:val="008A725E"/>
    <w:rsid w:val="008B2EE7"/>
    <w:rsid w:val="008B3884"/>
    <w:rsid w:val="008B6068"/>
    <w:rsid w:val="008B739A"/>
    <w:rsid w:val="008C26E7"/>
    <w:rsid w:val="008C4A54"/>
    <w:rsid w:val="008C5C0D"/>
    <w:rsid w:val="008C6CFD"/>
    <w:rsid w:val="008C71ED"/>
    <w:rsid w:val="008C79BA"/>
    <w:rsid w:val="008D2539"/>
    <w:rsid w:val="008D3283"/>
    <w:rsid w:val="008D5344"/>
    <w:rsid w:val="008D697B"/>
    <w:rsid w:val="008D7990"/>
    <w:rsid w:val="008E06B2"/>
    <w:rsid w:val="008E110B"/>
    <w:rsid w:val="008E53E7"/>
    <w:rsid w:val="008F34B2"/>
    <w:rsid w:val="00902929"/>
    <w:rsid w:val="00902A53"/>
    <w:rsid w:val="0090426A"/>
    <w:rsid w:val="009052FE"/>
    <w:rsid w:val="009071E3"/>
    <w:rsid w:val="009103E7"/>
    <w:rsid w:val="00910D4E"/>
    <w:rsid w:val="009137F9"/>
    <w:rsid w:val="009163F5"/>
    <w:rsid w:val="00916F63"/>
    <w:rsid w:val="009171E2"/>
    <w:rsid w:val="00921371"/>
    <w:rsid w:val="0092236E"/>
    <w:rsid w:val="0092267C"/>
    <w:rsid w:val="00924540"/>
    <w:rsid w:val="00924658"/>
    <w:rsid w:val="00924F06"/>
    <w:rsid w:val="009267EC"/>
    <w:rsid w:val="00931083"/>
    <w:rsid w:val="00932F9C"/>
    <w:rsid w:val="00936206"/>
    <w:rsid w:val="00937367"/>
    <w:rsid w:val="00940E54"/>
    <w:rsid w:val="00941D56"/>
    <w:rsid w:val="009463FA"/>
    <w:rsid w:val="00951588"/>
    <w:rsid w:val="009525DD"/>
    <w:rsid w:val="00954535"/>
    <w:rsid w:val="00961CB7"/>
    <w:rsid w:val="00964A5C"/>
    <w:rsid w:val="009714DD"/>
    <w:rsid w:val="009734F5"/>
    <w:rsid w:val="00974CD1"/>
    <w:rsid w:val="0097535D"/>
    <w:rsid w:val="009761BB"/>
    <w:rsid w:val="00981AB9"/>
    <w:rsid w:val="0098212C"/>
    <w:rsid w:val="00986474"/>
    <w:rsid w:val="0098792F"/>
    <w:rsid w:val="00990DD4"/>
    <w:rsid w:val="009944EB"/>
    <w:rsid w:val="00994B2E"/>
    <w:rsid w:val="009A0E08"/>
    <w:rsid w:val="009A4E17"/>
    <w:rsid w:val="009A59F3"/>
    <w:rsid w:val="009A785C"/>
    <w:rsid w:val="009B71E8"/>
    <w:rsid w:val="009C0681"/>
    <w:rsid w:val="009C0B0F"/>
    <w:rsid w:val="009C2B9C"/>
    <w:rsid w:val="009C6C7F"/>
    <w:rsid w:val="009D0240"/>
    <w:rsid w:val="009D428A"/>
    <w:rsid w:val="009D5B94"/>
    <w:rsid w:val="009D67AB"/>
    <w:rsid w:val="009D7F96"/>
    <w:rsid w:val="009E20FB"/>
    <w:rsid w:val="009E5EA0"/>
    <w:rsid w:val="009E70C0"/>
    <w:rsid w:val="009F11A8"/>
    <w:rsid w:val="009F1AA1"/>
    <w:rsid w:val="009F2CB5"/>
    <w:rsid w:val="00A00F9A"/>
    <w:rsid w:val="00A033CB"/>
    <w:rsid w:val="00A0405B"/>
    <w:rsid w:val="00A06326"/>
    <w:rsid w:val="00A07ECB"/>
    <w:rsid w:val="00A123F4"/>
    <w:rsid w:val="00A23AB4"/>
    <w:rsid w:val="00A23DCE"/>
    <w:rsid w:val="00A24486"/>
    <w:rsid w:val="00A263D0"/>
    <w:rsid w:val="00A2647C"/>
    <w:rsid w:val="00A26B23"/>
    <w:rsid w:val="00A2712E"/>
    <w:rsid w:val="00A34B07"/>
    <w:rsid w:val="00A41DFD"/>
    <w:rsid w:val="00A45758"/>
    <w:rsid w:val="00A46415"/>
    <w:rsid w:val="00A51B0A"/>
    <w:rsid w:val="00A52C79"/>
    <w:rsid w:val="00A53A55"/>
    <w:rsid w:val="00A57987"/>
    <w:rsid w:val="00A6219F"/>
    <w:rsid w:val="00A63EE3"/>
    <w:rsid w:val="00A74325"/>
    <w:rsid w:val="00A74CB7"/>
    <w:rsid w:val="00A816F2"/>
    <w:rsid w:val="00A834B6"/>
    <w:rsid w:val="00A837EF"/>
    <w:rsid w:val="00A83A0D"/>
    <w:rsid w:val="00A8416A"/>
    <w:rsid w:val="00A84171"/>
    <w:rsid w:val="00A87D23"/>
    <w:rsid w:val="00A903A4"/>
    <w:rsid w:val="00A95112"/>
    <w:rsid w:val="00A95B08"/>
    <w:rsid w:val="00A96BDC"/>
    <w:rsid w:val="00AA1D52"/>
    <w:rsid w:val="00AA2844"/>
    <w:rsid w:val="00AA492F"/>
    <w:rsid w:val="00AA53E1"/>
    <w:rsid w:val="00AA5E21"/>
    <w:rsid w:val="00AB29AC"/>
    <w:rsid w:val="00AB370E"/>
    <w:rsid w:val="00AB396B"/>
    <w:rsid w:val="00AB5760"/>
    <w:rsid w:val="00AC13D2"/>
    <w:rsid w:val="00AC207C"/>
    <w:rsid w:val="00AC56C4"/>
    <w:rsid w:val="00AC5A6A"/>
    <w:rsid w:val="00AC5C83"/>
    <w:rsid w:val="00AD4933"/>
    <w:rsid w:val="00AD68B5"/>
    <w:rsid w:val="00AE0450"/>
    <w:rsid w:val="00AE050A"/>
    <w:rsid w:val="00AE1124"/>
    <w:rsid w:val="00AE31FC"/>
    <w:rsid w:val="00AE37F5"/>
    <w:rsid w:val="00AE6163"/>
    <w:rsid w:val="00AE63C2"/>
    <w:rsid w:val="00AF32EF"/>
    <w:rsid w:val="00AF453B"/>
    <w:rsid w:val="00AF7C38"/>
    <w:rsid w:val="00B0196F"/>
    <w:rsid w:val="00B027E3"/>
    <w:rsid w:val="00B03DC6"/>
    <w:rsid w:val="00B062F7"/>
    <w:rsid w:val="00B06F68"/>
    <w:rsid w:val="00B07DB5"/>
    <w:rsid w:val="00B10F8F"/>
    <w:rsid w:val="00B11B65"/>
    <w:rsid w:val="00B13DF2"/>
    <w:rsid w:val="00B22073"/>
    <w:rsid w:val="00B30D4D"/>
    <w:rsid w:val="00B35C20"/>
    <w:rsid w:val="00B3720E"/>
    <w:rsid w:val="00B42601"/>
    <w:rsid w:val="00B44C06"/>
    <w:rsid w:val="00B4511C"/>
    <w:rsid w:val="00B509C3"/>
    <w:rsid w:val="00B528A2"/>
    <w:rsid w:val="00B534FA"/>
    <w:rsid w:val="00B53691"/>
    <w:rsid w:val="00B53807"/>
    <w:rsid w:val="00B53D32"/>
    <w:rsid w:val="00B53D94"/>
    <w:rsid w:val="00B56605"/>
    <w:rsid w:val="00B56B3F"/>
    <w:rsid w:val="00B57763"/>
    <w:rsid w:val="00B627E7"/>
    <w:rsid w:val="00B7053B"/>
    <w:rsid w:val="00B84A60"/>
    <w:rsid w:val="00B85325"/>
    <w:rsid w:val="00B8660C"/>
    <w:rsid w:val="00B92DE6"/>
    <w:rsid w:val="00B937FF"/>
    <w:rsid w:val="00B94617"/>
    <w:rsid w:val="00B946CF"/>
    <w:rsid w:val="00B94932"/>
    <w:rsid w:val="00B95537"/>
    <w:rsid w:val="00B9581C"/>
    <w:rsid w:val="00B96CDC"/>
    <w:rsid w:val="00B96D8F"/>
    <w:rsid w:val="00BA6048"/>
    <w:rsid w:val="00BB14C1"/>
    <w:rsid w:val="00BB1EE5"/>
    <w:rsid w:val="00BB4B35"/>
    <w:rsid w:val="00BB712F"/>
    <w:rsid w:val="00BB75A3"/>
    <w:rsid w:val="00BB7BD6"/>
    <w:rsid w:val="00BC641F"/>
    <w:rsid w:val="00BC70EF"/>
    <w:rsid w:val="00BD0003"/>
    <w:rsid w:val="00BD05CC"/>
    <w:rsid w:val="00BD25E8"/>
    <w:rsid w:val="00BE2B8F"/>
    <w:rsid w:val="00BE2C76"/>
    <w:rsid w:val="00BE340D"/>
    <w:rsid w:val="00BE4DB2"/>
    <w:rsid w:val="00BE59CB"/>
    <w:rsid w:val="00BE7C84"/>
    <w:rsid w:val="00BF06ED"/>
    <w:rsid w:val="00BF1FF8"/>
    <w:rsid w:val="00BF7562"/>
    <w:rsid w:val="00C008DE"/>
    <w:rsid w:val="00C01BA4"/>
    <w:rsid w:val="00C03251"/>
    <w:rsid w:val="00C04FF3"/>
    <w:rsid w:val="00C23220"/>
    <w:rsid w:val="00C24D18"/>
    <w:rsid w:val="00C24D7F"/>
    <w:rsid w:val="00C25F46"/>
    <w:rsid w:val="00C31D91"/>
    <w:rsid w:val="00C36D27"/>
    <w:rsid w:val="00C414C0"/>
    <w:rsid w:val="00C424C6"/>
    <w:rsid w:val="00C45F57"/>
    <w:rsid w:val="00C475A4"/>
    <w:rsid w:val="00C511C9"/>
    <w:rsid w:val="00C54F8B"/>
    <w:rsid w:val="00C6023B"/>
    <w:rsid w:val="00C61B26"/>
    <w:rsid w:val="00C61BAB"/>
    <w:rsid w:val="00C63AB3"/>
    <w:rsid w:val="00C64304"/>
    <w:rsid w:val="00C64E82"/>
    <w:rsid w:val="00C71121"/>
    <w:rsid w:val="00C7116C"/>
    <w:rsid w:val="00C723BB"/>
    <w:rsid w:val="00C72D96"/>
    <w:rsid w:val="00C74629"/>
    <w:rsid w:val="00C77043"/>
    <w:rsid w:val="00C77430"/>
    <w:rsid w:val="00C775CF"/>
    <w:rsid w:val="00C81A9C"/>
    <w:rsid w:val="00C82F65"/>
    <w:rsid w:val="00C84AF5"/>
    <w:rsid w:val="00C92B40"/>
    <w:rsid w:val="00C93FD6"/>
    <w:rsid w:val="00C961FA"/>
    <w:rsid w:val="00C963E4"/>
    <w:rsid w:val="00CB1D8F"/>
    <w:rsid w:val="00CB3612"/>
    <w:rsid w:val="00CB38F1"/>
    <w:rsid w:val="00CB45BE"/>
    <w:rsid w:val="00CC170B"/>
    <w:rsid w:val="00CD158C"/>
    <w:rsid w:val="00CD3429"/>
    <w:rsid w:val="00CD56AE"/>
    <w:rsid w:val="00CD5AEA"/>
    <w:rsid w:val="00CD5BA0"/>
    <w:rsid w:val="00CD70E6"/>
    <w:rsid w:val="00CE54BE"/>
    <w:rsid w:val="00CF01B9"/>
    <w:rsid w:val="00CF0BD8"/>
    <w:rsid w:val="00CF175C"/>
    <w:rsid w:val="00CF1806"/>
    <w:rsid w:val="00CF3A58"/>
    <w:rsid w:val="00CF462E"/>
    <w:rsid w:val="00CF50EB"/>
    <w:rsid w:val="00CF6D67"/>
    <w:rsid w:val="00D0026C"/>
    <w:rsid w:val="00D00276"/>
    <w:rsid w:val="00D00EBA"/>
    <w:rsid w:val="00D01A2E"/>
    <w:rsid w:val="00D075CF"/>
    <w:rsid w:val="00D11827"/>
    <w:rsid w:val="00D11C42"/>
    <w:rsid w:val="00D1383B"/>
    <w:rsid w:val="00D14783"/>
    <w:rsid w:val="00D168C0"/>
    <w:rsid w:val="00D169B7"/>
    <w:rsid w:val="00D1718E"/>
    <w:rsid w:val="00D178E9"/>
    <w:rsid w:val="00D22D7C"/>
    <w:rsid w:val="00D27ED3"/>
    <w:rsid w:val="00D30F80"/>
    <w:rsid w:val="00D3115C"/>
    <w:rsid w:val="00D31181"/>
    <w:rsid w:val="00D32F34"/>
    <w:rsid w:val="00D33BBE"/>
    <w:rsid w:val="00D369C6"/>
    <w:rsid w:val="00D42EF3"/>
    <w:rsid w:val="00D43AA7"/>
    <w:rsid w:val="00D47F52"/>
    <w:rsid w:val="00D51558"/>
    <w:rsid w:val="00D62FD1"/>
    <w:rsid w:val="00D63DBB"/>
    <w:rsid w:val="00D643A1"/>
    <w:rsid w:val="00D76079"/>
    <w:rsid w:val="00D843E0"/>
    <w:rsid w:val="00D84AC7"/>
    <w:rsid w:val="00D86786"/>
    <w:rsid w:val="00D911DE"/>
    <w:rsid w:val="00D9134A"/>
    <w:rsid w:val="00D914A3"/>
    <w:rsid w:val="00D97307"/>
    <w:rsid w:val="00D97A37"/>
    <w:rsid w:val="00DA2A00"/>
    <w:rsid w:val="00DA7642"/>
    <w:rsid w:val="00DB51A9"/>
    <w:rsid w:val="00DB5783"/>
    <w:rsid w:val="00DC1001"/>
    <w:rsid w:val="00DC3EE0"/>
    <w:rsid w:val="00DC7726"/>
    <w:rsid w:val="00DD5BDD"/>
    <w:rsid w:val="00DD7739"/>
    <w:rsid w:val="00DE1B1E"/>
    <w:rsid w:val="00DE4BCC"/>
    <w:rsid w:val="00DE5857"/>
    <w:rsid w:val="00DE7365"/>
    <w:rsid w:val="00DF151A"/>
    <w:rsid w:val="00DF1D06"/>
    <w:rsid w:val="00DF3BB4"/>
    <w:rsid w:val="00DF51AB"/>
    <w:rsid w:val="00E0418A"/>
    <w:rsid w:val="00E06E3F"/>
    <w:rsid w:val="00E111AD"/>
    <w:rsid w:val="00E13714"/>
    <w:rsid w:val="00E1395D"/>
    <w:rsid w:val="00E15061"/>
    <w:rsid w:val="00E16F35"/>
    <w:rsid w:val="00E20274"/>
    <w:rsid w:val="00E221A2"/>
    <w:rsid w:val="00E24C22"/>
    <w:rsid w:val="00E25278"/>
    <w:rsid w:val="00E354D5"/>
    <w:rsid w:val="00E361A8"/>
    <w:rsid w:val="00E41621"/>
    <w:rsid w:val="00E43A8D"/>
    <w:rsid w:val="00E4404E"/>
    <w:rsid w:val="00E51114"/>
    <w:rsid w:val="00E5284F"/>
    <w:rsid w:val="00E52B10"/>
    <w:rsid w:val="00E53D23"/>
    <w:rsid w:val="00E562D1"/>
    <w:rsid w:val="00E642C1"/>
    <w:rsid w:val="00E659B9"/>
    <w:rsid w:val="00E66697"/>
    <w:rsid w:val="00E73EC9"/>
    <w:rsid w:val="00E8083E"/>
    <w:rsid w:val="00E80CE5"/>
    <w:rsid w:val="00E81D15"/>
    <w:rsid w:val="00E82100"/>
    <w:rsid w:val="00E83003"/>
    <w:rsid w:val="00E84E0D"/>
    <w:rsid w:val="00E85CFE"/>
    <w:rsid w:val="00E8697D"/>
    <w:rsid w:val="00E917F9"/>
    <w:rsid w:val="00E91A16"/>
    <w:rsid w:val="00E96AC9"/>
    <w:rsid w:val="00EB2577"/>
    <w:rsid w:val="00EB5AA9"/>
    <w:rsid w:val="00EB5B3F"/>
    <w:rsid w:val="00EB5E72"/>
    <w:rsid w:val="00EC6845"/>
    <w:rsid w:val="00ED1D52"/>
    <w:rsid w:val="00ED32C0"/>
    <w:rsid w:val="00ED36D0"/>
    <w:rsid w:val="00ED4D29"/>
    <w:rsid w:val="00EE36C7"/>
    <w:rsid w:val="00EE49DA"/>
    <w:rsid w:val="00EE5E11"/>
    <w:rsid w:val="00EF236E"/>
    <w:rsid w:val="00EF32A9"/>
    <w:rsid w:val="00EF3A72"/>
    <w:rsid w:val="00EF4492"/>
    <w:rsid w:val="00EF568F"/>
    <w:rsid w:val="00EF70DA"/>
    <w:rsid w:val="00EF79B6"/>
    <w:rsid w:val="00EF7E66"/>
    <w:rsid w:val="00F011FA"/>
    <w:rsid w:val="00F11082"/>
    <w:rsid w:val="00F13BB9"/>
    <w:rsid w:val="00F22DF8"/>
    <w:rsid w:val="00F232E1"/>
    <w:rsid w:val="00F23EBF"/>
    <w:rsid w:val="00F24C82"/>
    <w:rsid w:val="00F2791D"/>
    <w:rsid w:val="00F27C3E"/>
    <w:rsid w:val="00F3249D"/>
    <w:rsid w:val="00F3296D"/>
    <w:rsid w:val="00F34BA5"/>
    <w:rsid w:val="00F37900"/>
    <w:rsid w:val="00F41692"/>
    <w:rsid w:val="00F43FEB"/>
    <w:rsid w:val="00F44989"/>
    <w:rsid w:val="00F45A21"/>
    <w:rsid w:val="00F5042E"/>
    <w:rsid w:val="00F51501"/>
    <w:rsid w:val="00F5262D"/>
    <w:rsid w:val="00F530A7"/>
    <w:rsid w:val="00F5753B"/>
    <w:rsid w:val="00F60196"/>
    <w:rsid w:val="00F6234B"/>
    <w:rsid w:val="00F63A75"/>
    <w:rsid w:val="00F664B9"/>
    <w:rsid w:val="00F673BC"/>
    <w:rsid w:val="00F6786F"/>
    <w:rsid w:val="00F73CD5"/>
    <w:rsid w:val="00F774F5"/>
    <w:rsid w:val="00F80419"/>
    <w:rsid w:val="00F84943"/>
    <w:rsid w:val="00F95796"/>
    <w:rsid w:val="00FA09CF"/>
    <w:rsid w:val="00FA21CF"/>
    <w:rsid w:val="00FA4F3B"/>
    <w:rsid w:val="00FA5875"/>
    <w:rsid w:val="00FA6B75"/>
    <w:rsid w:val="00FB2E31"/>
    <w:rsid w:val="00FB39BE"/>
    <w:rsid w:val="00FB499A"/>
    <w:rsid w:val="00FC4FBC"/>
    <w:rsid w:val="00FC7729"/>
    <w:rsid w:val="00FD367F"/>
    <w:rsid w:val="00FD3F38"/>
    <w:rsid w:val="00FD409F"/>
    <w:rsid w:val="00FD6ECD"/>
    <w:rsid w:val="00FE0A45"/>
    <w:rsid w:val="00FE2CDB"/>
    <w:rsid w:val="00FE34DA"/>
    <w:rsid w:val="00FE4A57"/>
    <w:rsid w:val="00FF62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C79C7B"/>
  <w14:defaultImageDpi w14:val="330"/>
  <w15:chartTrackingRefBased/>
  <w15:docId w15:val="{6AD11A03-6C7C-6945-894A-973D043B7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27A"/>
    <w:rPr>
      <w:rFonts w:ascii="Times New Roman" w:eastAsia="Times New Roman" w:hAnsi="Times New Roman" w:cs="Times New Roman"/>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17C4"/>
    <w:pPr>
      <w:ind w:left="720"/>
      <w:contextualSpacing/>
    </w:pPr>
  </w:style>
  <w:style w:type="paragraph" w:customStyle="1" w:styleId="Default">
    <w:name w:val="Default"/>
    <w:rsid w:val="008A17C4"/>
    <w:pPr>
      <w:autoSpaceDE w:val="0"/>
      <w:autoSpaceDN w:val="0"/>
      <w:adjustRightInd w:val="0"/>
    </w:pPr>
    <w:rPr>
      <w:rFonts w:ascii="Calibri" w:hAnsi="Calibri" w:cs="Calibri"/>
      <w:color w:val="000000"/>
      <w:lang w:val="en-US"/>
    </w:rPr>
  </w:style>
  <w:style w:type="character" w:customStyle="1" w:styleId="xn-location">
    <w:name w:val="xn-location"/>
    <w:basedOn w:val="DefaultParagraphFont"/>
    <w:rsid w:val="00AE050A"/>
  </w:style>
  <w:style w:type="paragraph" w:styleId="BalloonText">
    <w:name w:val="Balloon Text"/>
    <w:basedOn w:val="Normal"/>
    <w:link w:val="BalloonTextChar"/>
    <w:uiPriority w:val="99"/>
    <w:semiHidden/>
    <w:unhideWhenUsed/>
    <w:rsid w:val="009D5B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B94"/>
    <w:rPr>
      <w:rFonts w:ascii="Segoe UI" w:eastAsia="Times New Roman" w:hAnsi="Segoe UI" w:cs="Segoe UI"/>
      <w:sz w:val="18"/>
      <w:szCs w:val="18"/>
      <w:lang w:val="en-NZ"/>
    </w:rPr>
  </w:style>
  <w:style w:type="character" w:styleId="CommentReference">
    <w:name w:val="annotation reference"/>
    <w:basedOn w:val="DefaultParagraphFont"/>
    <w:uiPriority w:val="99"/>
    <w:semiHidden/>
    <w:unhideWhenUsed/>
    <w:rsid w:val="00600FD8"/>
    <w:rPr>
      <w:sz w:val="16"/>
      <w:szCs w:val="16"/>
    </w:rPr>
  </w:style>
  <w:style w:type="paragraph" w:styleId="CommentText">
    <w:name w:val="annotation text"/>
    <w:basedOn w:val="Normal"/>
    <w:link w:val="CommentTextChar"/>
    <w:uiPriority w:val="99"/>
    <w:semiHidden/>
    <w:unhideWhenUsed/>
    <w:rsid w:val="00600FD8"/>
    <w:rPr>
      <w:sz w:val="20"/>
      <w:szCs w:val="20"/>
    </w:rPr>
  </w:style>
  <w:style w:type="character" w:customStyle="1" w:styleId="CommentTextChar">
    <w:name w:val="Comment Text Char"/>
    <w:basedOn w:val="DefaultParagraphFont"/>
    <w:link w:val="CommentText"/>
    <w:uiPriority w:val="99"/>
    <w:semiHidden/>
    <w:rsid w:val="00600FD8"/>
    <w:rPr>
      <w:rFonts w:ascii="Times New Roman" w:eastAsia="Times New Roman" w:hAnsi="Times New Roman" w:cs="Times New Roman"/>
      <w:sz w:val="20"/>
      <w:szCs w:val="20"/>
      <w:lang w:val="en-NZ"/>
    </w:rPr>
  </w:style>
  <w:style w:type="paragraph" w:styleId="CommentSubject">
    <w:name w:val="annotation subject"/>
    <w:basedOn w:val="CommentText"/>
    <w:next w:val="CommentText"/>
    <w:link w:val="CommentSubjectChar"/>
    <w:uiPriority w:val="99"/>
    <w:semiHidden/>
    <w:unhideWhenUsed/>
    <w:rsid w:val="00600FD8"/>
    <w:rPr>
      <w:b/>
      <w:bCs/>
    </w:rPr>
  </w:style>
  <w:style w:type="character" w:customStyle="1" w:styleId="CommentSubjectChar">
    <w:name w:val="Comment Subject Char"/>
    <w:basedOn w:val="CommentTextChar"/>
    <w:link w:val="CommentSubject"/>
    <w:uiPriority w:val="99"/>
    <w:semiHidden/>
    <w:rsid w:val="00600FD8"/>
    <w:rPr>
      <w:rFonts w:ascii="Times New Roman" w:eastAsia="Times New Roman" w:hAnsi="Times New Roman" w:cs="Times New Roman"/>
      <w:b/>
      <w:bCs/>
      <w:sz w:val="20"/>
      <w:szCs w:val="20"/>
      <w:lang w:val="en-NZ"/>
    </w:rPr>
  </w:style>
  <w:style w:type="paragraph" w:styleId="NormalWeb">
    <w:name w:val="Normal (Web)"/>
    <w:basedOn w:val="Normal"/>
    <w:uiPriority w:val="99"/>
    <w:semiHidden/>
    <w:unhideWhenUsed/>
    <w:rsid w:val="002610CF"/>
    <w:pPr>
      <w:spacing w:before="100" w:beforeAutospacing="1" w:after="100" w:afterAutospacing="1"/>
    </w:pPr>
    <w:rPr>
      <w:lang w:val="en-GB" w:eastAsia="en-GB"/>
    </w:rPr>
  </w:style>
  <w:style w:type="paragraph" w:styleId="Header">
    <w:name w:val="header"/>
    <w:basedOn w:val="Normal"/>
    <w:link w:val="HeaderChar"/>
    <w:uiPriority w:val="99"/>
    <w:unhideWhenUsed/>
    <w:rsid w:val="000D24A7"/>
    <w:pPr>
      <w:tabs>
        <w:tab w:val="center" w:pos="4513"/>
        <w:tab w:val="right" w:pos="9026"/>
      </w:tabs>
    </w:pPr>
  </w:style>
  <w:style w:type="character" w:customStyle="1" w:styleId="HeaderChar">
    <w:name w:val="Header Char"/>
    <w:basedOn w:val="DefaultParagraphFont"/>
    <w:link w:val="Header"/>
    <w:uiPriority w:val="99"/>
    <w:rsid w:val="000D24A7"/>
    <w:rPr>
      <w:rFonts w:ascii="Times New Roman" w:eastAsia="Times New Roman" w:hAnsi="Times New Roman" w:cs="Times New Roman"/>
      <w:lang w:val="en-NZ"/>
    </w:rPr>
  </w:style>
  <w:style w:type="paragraph" w:styleId="Footer">
    <w:name w:val="footer"/>
    <w:basedOn w:val="Normal"/>
    <w:link w:val="FooterChar"/>
    <w:uiPriority w:val="99"/>
    <w:unhideWhenUsed/>
    <w:rsid w:val="000D24A7"/>
    <w:pPr>
      <w:tabs>
        <w:tab w:val="center" w:pos="4513"/>
        <w:tab w:val="right" w:pos="9026"/>
      </w:tabs>
    </w:pPr>
  </w:style>
  <w:style w:type="character" w:customStyle="1" w:styleId="FooterChar">
    <w:name w:val="Footer Char"/>
    <w:basedOn w:val="DefaultParagraphFont"/>
    <w:link w:val="Footer"/>
    <w:uiPriority w:val="99"/>
    <w:rsid w:val="000D24A7"/>
    <w:rPr>
      <w:rFonts w:ascii="Times New Roman" w:eastAsia="Times New Roman" w:hAnsi="Times New Roman" w:cs="Times New Roman"/>
      <w:lang w:val="en-NZ"/>
    </w:rPr>
  </w:style>
  <w:style w:type="paragraph" w:customStyle="1" w:styleId="css-exrw3m">
    <w:name w:val="css-exrw3m"/>
    <w:basedOn w:val="Normal"/>
    <w:rsid w:val="00E361A8"/>
    <w:pPr>
      <w:spacing w:before="100" w:beforeAutospacing="1" w:after="100" w:afterAutospacing="1"/>
    </w:pPr>
    <w:rPr>
      <w:lang w:val="en-US"/>
    </w:rPr>
  </w:style>
  <w:style w:type="character" w:styleId="Hyperlink">
    <w:name w:val="Hyperlink"/>
    <w:basedOn w:val="DefaultParagraphFont"/>
    <w:uiPriority w:val="99"/>
    <w:unhideWhenUsed/>
    <w:rsid w:val="00E361A8"/>
    <w:rPr>
      <w:color w:val="0000FF"/>
      <w:u w:val="single"/>
    </w:rPr>
  </w:style>
  <w:style w:type="table" w:styleId="TableGrid">
    <w:name w:val="Table Grid"/>
    <w:basedOn w:val="TableNormal"/>
    <w:uiPriority w:val="39"/>
    <w:rsid w:val="00DA2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rsid w:val="00EB5AA9"/>
    <w:rPr>
      <w:color w:val="605E5C"/>
      <w:shd w:val="clear" w:color="auto" w:fill="E1DFDD"/>
    </w:rPr>
  </w:style>
  <w:style w:type="paragraph" w:styleId="Revision">
    <w:name w:val="Revision"/>
    <w:hidden/>
    <w:uiPriority w:val="99"/>
    <w:semiHidden/>
    <w:rsid w:val="00A6219F"/>
    <w:rPr>
      <w:rFonts w:ascii="Times New Roman" w:eastAsia="Times New Roman" w:hAnsi="Times New Roman" w:cs="Times New Roman"/>
      <w:lang w:val="en-NZ"/>
    </w:rPr>
  </w:style>
  <w:style w:type="table" w:styleId="GridTable4-Accent1">
    <w:name w:val="Grid Table 4 Accent 1"/>
    <w:basedOn w:val="TableNormal"/>
    <w:uiPriority w:val="49"/>
    <w:rsid w:val="00974CD1"/>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font111">
    <w:name w:val="font111"/>
    <w:basedOn w:val="DefaultParagraphFont"/>
    <w:rsid w:val="005136E7"/>
    <w:rPr>
      <w:rFonts w:ascii="Calibri" w:hAnsi="Calibri" w:cs="Calibri" w:hint="default"/>
      <w:b/>
      <w:bCs/>
      <w:i w:val="0"/>
      <w:iCs w:val="0"/>
      <w:strike w:val="0"/>
      <w:dstrike w:val="0"/>
      <w:color w:val="000000"/>
      <w:sz w:val="22"/>
      <w:szCs w:val="22"/>
      <w:u w:val="none"/>
      <w:effect w:val="none"/>
    </w:rPr>
  </w:style>
  <w:style w:type="character" w:customStyle="1" w:styleId="font61">
    <w:name w:val="font61"/>
    <w:basedOn w:val="DefaultParagraphFont"/>
    <w:rsid w:val="005136E7"/>
    <w:rPr>
      <w:rFonts w:ascii="Calibri" w:hAnsi="Calibri" w:cs="Calibri" w:hint="default"/>
      <w:b w:val="0"/>
      <w:bCs w:val="0"/>
      <w:i w:val="0"/>
      <w:iCs w:val="0"/>
      <w:strike w:val="0"/>
      <w:dstrike w:val="0"/>
      <w:color w:val="000000"/>
      <w:sz w:val="22"/>
      <w:szCs w:val="22"/>
      <w:u w:val="none"/>
      <w:effect w:val="none"/>
    </w:rPr>
  </w:style>
  <w:style w:type="character" w:customStyle="1" w:styleId="font51">
    <w:name w:val="font51"/>
    <w:basedOn w:val="DefaultParagraphFont"/>
    <w:rsid w:val="00730191"/>
    <w:rPr>
      <w:rFonts w:ascii="Calibri" w:hAnsi="Calibri" w:cs="Calibri" w:hint="default"/>
      <w:b/>
      <w:bCs/>
      <w:i w:val="0"/>
      <w:iCs w:val="0"/>
      <w:strike w:val="0"/>
      <w:dstrike w:val="0"/>
      <w:color w:val="000000"/>
      <w:sz w:val="22"/>
      <w:szCs w:val="22"/>
      <w:u w:val="none"/>
      <w:effect w:val="none"/>
    </w:rPr>
  </w:style>
  <w:style w:type="character" w:customStyle="1" w:styleId="font01">
    <w:name w:val="font01"/>
    <w:basedOn w:val="DefaultParagraphFont"/>
    <w:rsid w:val="00730191"/>
    <w:rPr>
      <w:rFonts w:ascii="Calibri" w:hAnsi="Calibri" w:cs="Calibri" w:hint="default"/>
      <w:b w:val="0"/>
      <w:bCs w:val="0"/>
      <w:i w:val="0"/>
      <w:iCs w:val="0"/>
      <w:strike w:val="0"/>
      <w:dstrike w:val="0"/>
      <w:color w:val="000000"/>
      <w:sz w:val="22"/>
      <w:szCs w:val="22"/>
      <w:u w:val="none"/>
      <w:effect w:val="none"/>
    </w:rPr>
  </w:style>
  <w:style w:type="character" w:customStyle="1" w:styleId="font121">
    <w:name w:val="font121"/>
    <w:basedOn w:val="DefaultParagraphFont"/>
    <w:rsid w:val="00730191"/>
    <w:rPr>
      <w:rFonts w:ascii="Calibri" w:hAnsi="Calibri" w:cs="Calibri" w:hint="default"/>
      <w:b/>
      <w:bCs/>
      <w:i w:val="0"/>
      <w:iCs w:val="0"/>
      <w:strike w:val="0"/>
      <w:dstrike w:val="0"/>
      <w:color w:val="auto"/>
      <w:sz w:val="22"/>
      <w:szCs w:val="22"/>
      <w:u w:val="none"/>
      <w:effect w:val="none"/>
    </w:rPr>
  </w:style>
  <w:style w:type="character" w:customStyle="1" w:styleId="font101">
    <w:name w:val="font101"/>
    <w:basedOn w:val="DefaultParagraphFont"/>
    <w:rsid w:val="00730191"/>
    <w:rPr>
      <w:rFonts w:ascii="Calibri" w:hAnsi="Calibri" w:cs="Calibri" w:hint="default"/>
      <w:b w:val="0"/>
      <w:bCs w:val="0"/>
      <w:i w:val="0"/>
      <w:iCs w:val="0"/>
      <w:strike w:val="0"/>
      <w:dstrike w:val="0"/>
      <w:color w:val="auto"/>
      <w:sz w:val="22"/>
      <w:szCs w:val="22"/>
      <w:u w:val="none"/>
      <w:effect w:val="none"/>
    </w:rPr>
  </w:style>
  <w:style w:type="table" w:styleId="GridTable4-Accent5">
    <w:name w:val="Grid Table 4 Accent 5"/>
    <w:basedOn w:val="TableNormal"/>
    <w:uiPriority w:val="49"/>
    <w:rsid w:val="00A834B6"/>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xmsonormal">
    <w:name w:val="x_msonormal"/>
    <w:basedOn w:val="Normal"/>
    <w:rsid w:val="00EE5E11"/>
    <w:rPr>
      <w:rFonts w:ascii="Calibri" w:eastAsiaTheme="minorHAnsi" w:hAnsi="Calibri" w:cs="Calibri"/>
      <w:sz w:val="22"/>
      <w:szCs w:val="22"/>
      <w:lang w:eastAsia="en-NZ"/>
    </w:rPr>
  </w:style>
  <w:style w:type="paragraph" w:customStyle="1" w:styleId="xmsolistparagraph">
    <w:name w:val="x_msolistparagraph"/>
    <w:basedOn w:val="Normal"/>
    <w:rsid w:val="00EE5E11"/>
    <w:pPr>
      <w:ind w:left="720"/>
    </w:pPr>
    <w:rPr>
      <w:rFonts w:eastAsiaTheme="minorHAnsi"/>
      <w:lang w:eastAsia="en-NZ"/>
    </w:rPr>
  </w:style>
  <w:style w:type="table" w:customStyle="1" w:styleId="TableGrid1">
    <w:name w:val="Table Grid1"/>
    <w:basedOn w:val="TableNormal"/>
    <w:uiPriority w:val="39"/>
    <w:rsid w:val="00E4404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4404E"/>
    <w:rPr>
      <w:rFonts w:ascii="Times New Roman" w:eastAsia="Times New Roman" w:hAnsi="Times New Roman" w:cs="Times New Roman"/>
      <w:lang w:val="en-NZ"/>
    </w:rPr>
  </w:style>
  <w:style w:type="paragraph" w:styleId="FootnoteText">
    <w:name w:val="footnote text"/>
    <w:basedOn w:val="Normal"/>
    <w:link w:val="FootnoteTextChar"/>
    <w:uiPriority w:val="99"/>
    <w:semiHidden/>
    <w:unhideWhenUsed/>
    <w:rsid w:val="003907E5"/>
    <w:rPr>
      <w:sz w:val="20"/>
      <w:szCs w:val="20"/>
    </w:rPr>
  </w:style>
  <w:style w:type="character" w:customStyle="1" w:styleId="FootnoteTextChar">
    <w:name w:val="Footnote Text Char"/>
    <w:basedOn w:val="DefaultParagraphFont"/>
    <w:link w:val="FootnoteText"/>
    <w:uiPriority w:val="99"/>
    <w:semiHidden/>
    <w:rsid w:val="003907E5"/>
    <w:rPr>
      <w:rFonts w:ascii="Times New Roman" w:eastAsia="Times New Roman" w:hAnsi="Times New Roman" w:cs="Times New Roman"/>
      <w:sz w:val="20"/>
      <w:szCs w:val="20"/>
      <w:lang w:val="en-NZ"/>
    </w:rPr>
  </w:style>
  <w:style w:type="character" w:styleId="FootnoteReference">
    <w:name w:val="footnote reference"/>
    <w:basedOn w:val="DefaultParagraphFont"/>
    <w:uiPriority w:val="99"/>
    <w:semiHidden/>
    <w:unhideWhenUsed/>
    <w:rsid w:val="003907E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74660">
      <w:bodyDiv w:val="1"/>
      <w:marLeft w:val="0"/>
      <w:marRight w:val="0"/>
      <w:marTop w:val="0"/>
      <w:marBottom w:val="0"/>
      <w:divBdr>
        <w:top w:val="none" w:sz="0" w:space="0" w:color="auto"/>
        <w:left w:val="none" w:sz="0" w:space="0" w:color="auto"/>
        <w:bottom w:val="none" w:sz="0" w:space="0" w:color="auto"/>
        <w:right w:val="none" w:sz="0" w:space="0" w:color="auto"/>
      </w:divBdr>
    </w:div>
    <w:div w:id="104346209">
      <w:bodyDiv w:val="1"/>
      <w:marLeft w:val="0"/>
      <w:marRight w:val="0"/>
      <w:marTop w:val="0"/>
      <w:marBottom w:val="0"/>
      <w:divBdr>
        <w:top w:val="none" w:sz="0" w:space="0" w:color="auto"/>
        <w:left w:val="none" w:sz="0" w:space="0" w:color="auto"/>
        <w:bottom w:val="none" w:sz="0" w:space="0" w:color="auto"/>
        <w:right w:val="none" w:sz="0" w:space="0" w:color="auto"/>
      </w:divBdr>
    </w:div>
    <w:div w:id="111365565">
      <w:bodyDiv w:val="1"/>
      <w:marLeft w:val="0"/>
      <w:marRight w:val="0"/>
      <w:marTop w:val="0"/>
      <w:marBottom w:val="0"/>
      <w:divBdr>
        <w:top w:val="none" w:sz="0" w:space="0" w:color="auto"/>
        <w:left w:val="none" w:sz="0" w:space="0" w:color="auto"/>
        <w:bottom w:val="none" w:sz="0" w:space="0" w:color="auto"/>
        <w:right w:val="none" w:sz="0" w:space="0" w:color="auto"/>
      </w:divBdr>
    </w:div>
    <w:div w:id="144133217">
      <w:bodyDiv w:val="1"/>
      <w:marLeft w:val="0"/>
      <w:marRight w:val="0"/>
      <w:marTop w:val="0"/>
      <w:marBottom w:val="0"/>
      <w:divBdr>
        <w:top w:val="none" w:sz="0" w:space="0" w:color="auto"/>
        <w:left w:val="none" w:sz="0" w:space="0" w:color="auto"/>
        <w:bottom w:val="none" w:sz="0" w:space="0" w:color="auto"/>
        <w:right w:val="none" w:sz="0" w:space="0" w:color="auto"/>
      </w:divBdr>
    </w:div>
    <w:div w:id="158891462">
      <w:bodyDiv w:val="1"/>
      <w:marLeft w:val="0"/>
      <w:marRight w:val="0"/>
      <w:marTop w:val="0"/>
      <w:marBottom w:val="0"/>
      <w:divBdr>
        <w:top w:val="none" w:sz="0" w:space="0" w:color="auto"/>
        <w:left w:val="none" w:sz="0" w:space="0" w:color="auto"/>
        <w:bottom w:val="none" w:sz="0" w:space="0" w:color="auto"/>
        <w:right w:val="none" w:sz="0" w:space="0" w:color="auto"/>
      </w:divBdr>
    </w:div>
    <w:div w:id="170144651">
      <w:bodyDiv w:val="1"/>
      <w:marLeft w:val="0"/>
      <w:marRight w:val="0"/>
      <w:marTop w:val="0"/>
      <w:marBottom w:val="0"/>
      <w:divBdr>
        <w:top w:val="none" w:sz="0" w:space="0" w:color="auto"/>
        <w:left w:val="none" w:sz="0" w:space="0" w:color="auto"/>
        <w:bottom w:val="none" w:sz="0" w:space="0" w:color="auto"/>
        <w:right w:val="none" w:sz="0" w:space="0" w:color="auto"/>
      </w:divBdr>
    </w:div>
    <w:div w:id="180363582">
      <w:bodyDiv w:val="1"/>
      <w:marLeft w:val="0"/>
      <w:marRight w:val="0"/>
      <w:marTop w:val="0"/>
      <w:marBottom w:val="0"/>
      <w:divBdr>
        <w:top w:val="none" w:sz="0" w:space="0" w:color="auto"/>
        <w:left w:val="none" w:sz="0" w:space="0" w:color="auto"/>
        <w:bottom w:val="none" w:sz="0" w:space="0" w:color="auto"/>
        <w:right w:val="none" w:sz="0" w:space="0" w:color="auto"/>
      </w:divBdr>
    </w:div>
    <w:div w:id="200947112">
      <w:bodyDiv w:val="1"/>
      <w:marLeft w:val="0"/>
      <w:marRight w:val="0"/>
      <w:marTop w:val="0"/>
      <w:marBottom w:val="0"/>
      <w:divBdr>
        <w:top w:val="none" w:sz="0" w:space="0" w:color="auto"/>
        <w:left w:val="none" w:sz="0" w:space="0" w:color="auto"/>
        <w:bottom w:val="none" w:sz="0" w:space="0" w:color="auto"/>
        <w:right w:val="none" w:sz="0" w:space="0" w:color="auto"/>
      </w:divBdr>
      <w:divsChild>
        <w:div w:id="1557619529">
          <w:marLeft w:val="0"/>
          <w:marRight w:val="0"/>
          <w:marTop w:val="0"/>
          <w:marBottom w:val="0"/>
          <w:divBdr>
            <w:top w:val="none" w:sz="0" w:space="0" w:color="auto"/>
            <w:left w:val="none" w:sz="0" w:space="0" w:color="auto"/>
            <w:bottom w:val="none" w:sz="0" w:space="0" w:color="auto"/>
            <w:right w:val="none" w:sz="0" w:space="0" w:color="auto"/>
          </w:divBdr>
        </w:div>
      </w:divsChild>
    </w:div>
    <w:div w:id="204873141">
      <w:bodyDiv w:val="1"/>
      <w:marLeft w:val="0"/>
      <w:marRight w:val="0"/>
      <w:marTop w:val="0"/>
      <w:marBottom w:val="0"/>
      <w:divBdr>
        <w:top w:val="none" w:sz="0" w:space="0" w:color="auto"/>
        <w:left w:val="none" w:sz="0" w:space="0" w:color="auto"/>
        <w:bottom w:val="none" w:sz="0" w:space="0" w:color="auto"/>
        <w:right w:val="none" w:sz="0" w:space="0" w:color="auto"/>
      </w:divBdr>
    </w:div>
    <w:div w:id="216819060">
      <w:bodyDiv w:val="1"/>
      <w:marLeft w:val="0"/>
      <w:marRight w:val="0"/>
      <w:marTop w:val="0"/>
      <w:marBottom w:val="0"/>
      <w:divBdr>
        <w:top w:val="none" w:sz="0" w:space="0" w:color="auto"/>
        <w:left w:val="none" w:sz="0" w:space="0" w:color="auto"/>
        <w:bottom w:val="none" w:sz="0" w:space="0" w:color="auto"/>
        <w:right w:val="none" w:sz="0" w:space="0" w:color="auto"/>
      </w:divBdr>
    </w:div>
    <w:div w:id="240986128">
      <w:bodyDiv w:val="1"/>
      <w:marLeft w:val="0"/>
      <w:marRight w:val="0"/>
      <w:marTop w:val="0"/>
      <w:marBottom w:val="0"/>
      <w:divBdr>
        <w:top w:val="none" w:sz="0" w:space="0" w:color="auto"/>
        <w:left w:val="none" w:sz="0" w:space="0" w:color="auto"/>
        <w:bottom w:val="none" w:sz="0" w:space="0" w:color="auto"/>
        <w:right w:val="none" w:sz="0" w:space="0" w:color="auto"/>
      </w:divBdr>
    </w:div>
    <w:div w:id="248850819">
      <w:bodyDiv w:val="1"/>
      <w:marLeft w:val="0"/>
      <w:marRight w:val="0"/>
      <w:marTop w:val="0"/>
      <w:marBottom w:val="0"/>
      <w:divBdr>
        <w:top w:val="none" w:sz="0" w:space="0" w:color="auto"/>
        <w:left w:val="none" w:sz="0" w:space="0" w:color="auto"/>
        <w:bottom w:val="none" w:sz="0" w:space="0" w:color="auto"/>
        <w:right w:val="none" w:sz="0" w:space="0" w:color="auto"/>
      </w:divBdr>
    </w:div>
    <w:div w:id="267389840">
      <w:bodyDiv w:val="1"/>
      <w:marLeft w:val="0"/>
      <w:marRight w:val="0"/>
      <w:marTop w:val="0"/>
      <w:marBottom w:val="0"/>
      <w:divBdr>
        <w:top w:val="none" w:sz="0" w:space="0" w:color="auto"/>
        <w:left w:val="none" w:sz="0" w:space="0" w:color="auto"/>
        <w:bottom w:val="none" w:sz="0" w:space="0" w:color="auto"/>
        <w:right w:val="none" w:sz="0" w:space="0" w:color="auto"/>
      </w:divBdr>
    </w:div>
    <w:div w:id="270208817">
      <w:bodyDiv w:val="1"/>
      <w:marLeft w:val="0"/>
      <w:marRight w:val="0"/>
      <w:marTop w:val="0"/>
      <w:marBottom w:val="0"/>
      <w:divBdr>
        <w:top w:val="none" w:sz="0" w:space="0" w:color="auto"/>
        <w:left w:val="none" w:sz="0" w:space="0" w:color="auto"/>
        <w:bottom w:val="none" w:sz="0" w:space="0" w:color="auto"/>
        <w:right w:val="none" w:sz="0" w:space="0" w:color="auto"/>
      </w:divBdr>
    </w:div>
    <w:div w:id="285474962">
      <w:bodyDiv w:val="1"/>
      <w:marLeft w:val="0"/>
      <w:marRight w:val="0"/>
      <w:marTop w:val="0"/>
      <w:marBottom w:val="0"/>
      <w:divBdr>
        <w:top w:val="none" w:sz="0" w:space="0" w:color="auto"/>
        <w:left w:val="none" w:sz="0" w:space="0" w:color="auto"/>
        <w:bottom w:val="none" w:sz="0" w:space="0" w:color="auto"/>
        <w:right w:val="none" w:sz="0" w:space="0" w:color="auto"/>
      </w:divBdr>
      <w:divsChild>
        <w:div w:id="60643278">
          <w:marLeft w:val="0"/>
          <w:marRight w:val="0"/>
          <w:marTop w:val="0"/>
          <w:marBottom w:val="0"/>
          <w:divBdr>
            <w:top w:val="none" w:sz="0" w:space="0" w:color="auto"/>
            <w:left w:val="none" w:sz="0" w:space="0" w:color="auto"/>
            <w:bottom w:val="none" w:sz="0" w:space="0" w:color="auto"/>
            <w:right w:val="none" w:sz="0" w:space="0" w:color="auto"/>
          </w:divBdr>
        </w:div>
      </w:divsChild>
    </w:div>
    <w:div w:id="289166816">
      <w:bodyDiv w:val="1"/>
      <w:marLeft w:val="0"/>
      <w:marRight w:val="0"/>
      <w:marTop w:val="0"/>
      <w:marBottom w:val="0"/>
      <w:divBdr>
        <w:top w:val="none" w:sz="0" w:space="0" w:color="auto"/>
        <w:left w:val="none" w:sz="0" w:space="0" w:color="auto"/>
        <w:bottom w:val="none" w:sz="0" w:space="0" w:color="auto"/>
        <w:right w:val="none" w:sz="0" w:space="0" w:color="auto"/>
      </w:divBdr>
      <w:divsChild>
        <w:div w:id="1712413746">
          <w:marLeft w:val="0"/>
          <w:marRight w:val="0"/>
          <w:marTop w:val="0"/>
          <w:marBottom w:val="0"/>
          <w:divBdr>
            <w:top w:val="none" w:sz="0" w:space="0" w:color="auto"/>
            <w:left w:val="none" w:sz="0" w:space="0" w:color="auto"/>
            <w:bottom w:val="none" w:sz="0" w:space="0" w:color="auto"/>
            <w:right w:val="none" w:sz="0" w:space="0" w:color="auto"/>
          </w:divBdr>
        </w:div>
      </w:divsChild>
    </w:div>
    <w:div w:id="309870028">
      <w:bodyDiv w:val="1"/>
      <w:marLeft w:val="0"/>
      <w:marRight w:val="0"/>
      <w:marTop w:val="0"/>
      <w:marBottom w:val="0"/>
      <w:divBdr>
        <w:top w:val="none" w:sz="0" w:space="0" w:color="auto"/>
        <w:left w:val="none" w:sz="0" w:space="0" w:color="auto"/>
        <w:bottom w:val="none" w:sz="0" w:space="0" w:color="auto"/>
        <w:right w:val="none" w:sz="0" w:space="0" w:color="auto"/>
      </w:divBdr>
    </w:div>
    <w:div w:id="327027436">
      <w:bodyDiv w:val="1"/>
      <w:marLeft w:val="0"/>
      <w:marRight w:val="0"/>
      <w:marTop w:val="0"/>
      <w:marBottom w:val="0"/>
      <w:divBdr>
        <w:top w:val="none" w:sz="0" w:space="0" w:color="auto"/>
        <w:left w:val="none" w:sz="0" w:space="0" w:color="auto"/>
        <w:bottom w:val="none" w:sz="0" w:space="0" w:color="auto"/>
        <w:right w:val="none" w:sz="0" w:space="0" w:color="auto"/>
      </w:divBdr>
    </w:div>
    <w:div w:id="398673114">
      <w:bodyDiv w:val="1"/>
      <w:marLeft w:val="0"/>
      <w:marRight w:val="0"/>
      <w:marTop w:val="0"/>
      <w:marBottom w:val="0"/>
      <w:divBdr>
        <w:top w:val="none" w:sz="0" w:space="0" w:color="auto"/>
        <w:left w:val="none" w:sz="0" w:space="0" w:color="auto"/>
        <w:bottom w:val="none" w:sz="0" w:space="0" w:color="auto"/>
        <w:right w:val="none" w:sz="0" w:space="0" w:color="auto"/>
      </w:divBdr>
    </w:div>
    <w:div w:id="434404665">
      <w:bodyDiv w:val="1"/>
      <w:marLeft w:val="0"/>
      <w:marRight w:val="0"/>
      <w:marTop w:val="0"/>
      <w:marBottom w:val="0"/>
      <w:divBdr>
        <w:top w:val="none" w:sz="0" w:space="0" w:color="auto"/>
        <w:left w:val="none" w:sz="0" w:space="0" w:color="auto"/>
        <w:bottom w:val="none" w:sz="0" w:space="0" w:color="auto"/>
        <w:right w:val="none" w:sz="0" w:space="0" w:color="auto"/>
      </w:divBdr>
    </w:div>
    <w:div w:id="449398638">
      <w:bodyDiv w:val="1"/>
      <w:marLeft w:val="0"/>
      <w:marRight w:val="0"/>
      <w:marTop w:val="0"/>
      <w:marBottom w:val="0"/>
      <w:divBdr>
        <w:top w:val="none" w:sz="0" w:space="0" w:color="auto"/>
        <w:left w:val="none" w:sz="0" w:space="0" w:color="auto"/>
        <w:bottom w:val="none" w:sz="0" w:space="0" w:color="auto"/>
        <w:right w:val="none" w:sz="0" w:space="0" w:color="auto"/>
      </w:divBdr>
      <w:divsChild>
        <w:div w:id="574171540">
          <w:marLeft w:val="0"/>
          <w:marRight w:val="0"/>
          <w:marTop w:val="0"/>
          <w:marBottom w:val="0"/>
          <w:divBdr>
            <w:top w:val="none" w:sz="0" w:space="0" w:color="auto"/>
            <w:left w:val="none" w:sz="0" w:space="0" w:color="auto"/>
            <w:bottom w:val="none" w:sz="0" w:space="0" w:color="auto"/>
            <w:right w:val="none" w:sz="0" w:space="0" w:color="auto"/>
          </w:divBdr>
        </w:div>
      </w:divsChild>
    </w:div>
    <w:div w:id="490104646">
      <w:bodyDiv w:val="1"/>
      <w:marLeft w:val="0"/>
      <w:marRight w:val="0"/>
      <w:marTop w:val="0"/>
      <w:marBottom w:val="0"/>
      <w:divBdr>
        <w:top w:val="none" w:sz="0" w:space="0" w:color="auto"/>
        <w:left w:val="none" w:sz="0" w:space="0" w:color="auto"/>
        <w:bottom w:val="none" w:sz="0" w:space="0" w:color="auto"/>
        <w:right w:val="none" w:sz="0" w:space="0" w:color="auto"/>
      </w:divBdr>
    </w:div>
    <w:div w:id="502624676">
      <w:bodyDiv w:val="1"/>
      <w:marLeft w:val="0"/>
      <w:marRight w:val="0"/>
      <w:marTop w:val="0"/>
      <w:marBottom w:val="0"/>
      <w:divBdr>
        <w:top w:val="none" w:sz="0" w:space="0" w:color="auto"/>
        <w:left w:val="none" w:sz="0" w:space="0" w:color="auto"/>
        <w:bottom w:val="none" w:sz="0" w:space="0" w:color="auto"/>
        <w:right w:val="none" w:sz="0" w:space="0" w:color="auto"/>
      </w:divBdr>
    </w:div>
    <w:div w:id="502934119">
      <w:bodyDiv w:val="1"/>
      <w:marLeft w:val="0"/>
      <w:marRight w:val="0"/>
      <w:marTop w:val="0"/>
      <w:marBottom w:val="0"/>
      <w:divBdr>
        <w:top w:val="none" w:sz="0" w:space="0" w:color="auto"/>
        <w:left w:val="none" w:sz="0" w:space="0" w:color="auto"/>
        <w:bottom w:val="none" w:sz="0" w:space="0" w:color="auto"/>
        <w:right w:val="none" w:sz="0" w:space="0" w:color="auto"/>
      </w:divBdr>
    </w:div>
    <w:div w:id="531647865">
      <w:bodyDiv w:val="1"/>
      <w:marLeft w:val="0"/>
      <w:marRight w:val="0"/>
      <w:marTop w:val="0"/>
      <w:marBottom w:val="0"/>
      <w:divBdr>
        <w:top w:val="none" w:sz="0" w:space="0" w:color="auto"/>
        <w:left w:val="none" w:sz="0" w:space="0" w:color="auto"/>
        <w:bottom w:val="none" w:sz="0" w:space="0" w:color="auto"/>
        <w:right w:val="none" w:sz="0" w:space="0" w:color="auto"/>
      </w:divBdr>
    </w:div>
    <w:div w:id="580527270">
      <w:bodyDiv w:val="1"/>
      <w:marLeft w:val="0"/>
      <w:marRight w:val="0"/>
      <w:marTop w:val="0"/>
      <w:marBottom w:val="0"/>
      <w:divBdr>
        <w:top w:val="none" w:sz="0" w:space="0" w:color="auto"/>
        <w:left w:val="none" w:sz="0" w:space="0" w:color="auto"/>
        <w:bottom w:val="none" w:sz="0" w:space="0" w:color="auto"/>
        <w:right w:val="none" w:sz="0" w:space="0" w:color="auto"/>
      </w:divBdr>
    </w:div>
    <w:div w:id="649865332">
      <w:bodyDiv w:val="1"/>
      <w:marLeft w:val="0"/>
      <w:marRight w:val="0"/>
      <w:marTop w:val="0"/>
      <w:marBottom w:val="0"/>
      <w:divBdr>
        <w:top w:val="none" w:sz="0" w:space="0" w:color="auto"/>
        <w:left w:val="none" w:sz="0" w:space="0" w:color="auto"/>
        <w:bottom w:val="none" w:sz="0" w:space="0" w:color="auto"/>
        <w:right w:val="none" w:sz="0" w:space="0" w:color="auto"/>
      </w:divBdr>
    </w:div>
    <w:div w:id="686717540">
      <w:bodyDiv w:val="1"/>
      <w:marLeft w:val="0"/>
      <w:marRight w:val="0"/>
      <w:marTop w:val="0"/>
      <w:marBottom w:val="0"/>
      <w:divBdr>
        <w:top w:val="none" w:sz="0" w:space="0" w:color="auto"/>
        <w:left w:val="none" w:sz="0" w:space="0" w:color="auto"/>
        <w:bottom w:val="none" w:sz="0" w:space="0" w:color="auto"/>
        <w:right w:val="none" w:sz="0" w:space="0" w:color="auto"/>
      </w:divBdr>
    </w:div>
    <w:div w:id="703095031">
      <w:bodyDiv w:val="1"/>
      <w:marLeft w:val="0"/>
      <w:marRight w:val="0"/>
      <w:marTop w:val="0"/>
      <w:marBottom w:val="0"/>
      <w:divBdr>
        <w:top w:val="none" w:sz="0" w:space="0" w:color="auto"/>
        <w:left w:val="none" w:sz="0" w:space="0" w:color="auto"/>
        <w:bottom w:val="none" w:sz="0" w:space="0" w:color="auto"/>
        <w:right w:val="none" w:sz="0" w:space="0" w:color="auto"/>
      </w:divBdr>
    </w:div>
    <w:div w:id="733310227">
      <w:bodyDiv w:val="1"/>
      <w:marLeft w:val="0"/>
      <w:marRight w:val="0"/>
      <w:marTop w:val="0"/>
      <w:marBottom w:val="0"/>
      <w:divBdr>
        <w:top w:val="none" w:sz="0" w:space="0" w:color="auto"/>
        <w:left w:val="none" w:sz="0" w:space="0" w:color="auto"/>
        <w:bottom w:val="none" w:sz="0" w:space="0" w:color="auto"/>
        <w:right w:val="none" w:sz="0" w:space="0" w:color="auto"/>
      </w:divBdr>
    </w:div>
    <w:div w:id="753360285">
      <w:bodyDiv w:val="1"/>
      <w:marLeft w:val="0"/>
      <w:marRight w:val="0"/>
      <w:marTop w:val="0"/>
      <w:marBottom w:val="0"/>
      <w:divBdr>
        <w:top w:val="none" w:sz="0" w:space="0" w:color="auto"/>
        <w:left w:val="none" w:sz="0" w:space="0" w:color="auto"/>
        <w:bottom w:val="none" w:sz="0" w:space="0" w:color="auto"/>
        <w:right w:val="none" w:sz="0" w:space="0" w:color="auto"/>
      </w:divBdr>
    </w:div>
    <w:div w:id="772822213">
      <w:bodyDiv w:val="1"/>
      <w:marLeft w:val="0"/>
      <w:marRight w:val="0"/>
      <w:marTop w:val="0"/>
      <w:marBottom w:val="0"/>
      <w:divBdr>
        <w:top w:val="none" w:sz="0" w:space="0" w:color="auto"/>
        <w:left w:val="none" w:sz="0" w:space="0" w:color="auto"/>
        <w:bottom w:val="none" w:sz="0" w:space="0" w:color="auto"/>
        <w:right w:val="none" w:sz="0" w:space="0" w:color="auto"/>
      </w:divBdr>
    </w:div>
    <w:div w:id="775365783">
      <w:bodyDiv w:val="1"/>
      <w:marLeft w:val="0"/>
      <w:marRight w:val="0"/>
      <w:marTop w:val="0"/>
      <w:marBottom w:val="0"/>
      <w:divBdr>
        <w:top w:val="none" w:sz="0" w:space="0" w:color="auto"/>
        <w:left w:val="none" w:sz="0" w:space="0" w:color="auto"/>
        <w:bottom w:val="none" w:sz="0" w:space="0" w:color="auto"/>
        <w:right w:val="none" w:sz="0" w:space="0" w:color="auto"/>
      </w:divBdr>
    </w:div>
    <w:div w:id="789396635">
      <w:bodyDiv w:val="1"/>
      <w:marLeft w:val="0"/>
      <w:marRight w:val="0"/>
      <w:marTop w:val="0"/>
      <w:marBottom w:val="0"/>
      <w:divBdr>
        <w:top w:val="none" w:sz="0" w:space="0" w:color="auto"/>
        <w:left w:val="none" w:sz="0" w:space="0" w:color="auto"/>
        <w:bottom w:val="none" w:sz="0" w:space="0" w:color="auto"/>
        <w:right w:val="none" w:sz="0" w:space="0" w:color="auto"/>
      </w:divBdr>
    </w:div>
    <w:div w:id="793402442">
      <w:bodyDiv w:val="1"/>
      <w:marLeft w:val="0"/>
      <w:marRight w:val="0"/>
      <w:marTop w:val="0"/>
      <w:marBottom w:val="0"/>
      <w:divBdr>
        <w:top w:val="none" w:sz="0" w:space="0" w:color="auto"/>
        <w:left w:val="none" w:sz="0" w:space="0" w:color="auto"/>
        <w:bottom w:val="none" w:sz="0" w:space="0" w:color="auto"/>
        <w:right w:val="none" w:sz="0" w:space="0" w:color="auto"/>
      </w:divBdr>
    </w:div>
    <w:div w:id="807669403">
      <w:bodyDiv w:val="1"/>
      <w:marLeft w:val="0"/>
      <w:marRight w:val="0"/>
      <w:marTop w:val="0"/>
      <w:marBottom w:val="0"/>
      <w:divBdr>
        <w:top w:val="none" w:sz="0" w:space="0" w:color="auto"/>
        <w:left w:val="none" w:sz="0" w:space="0" w:color="auto"/>
        <w:bottom w:val="none" w:sz="0" w:space="0" w:color="auto"/>
        <w:right w:val="none" w:sz="0" w:space="0" w:color="auto"/>
      </w:divBdr>
    </w:div>
    <w:div w:id="820120872">
      <w:bodyDiv w:val="1"/>
      <w:marLeft w:val="0"/>
      <w:marRight w:val="0"/>
      <w:marTop w:val="0"/>
      <w:marBottom w:val="0"/>
      <w:divBdr>
        <w:top w:val="none" w:sz="0" w:space="0" w:color="auto"/>
        <w:left w:val="none" w:sz="0" w:space="0" w:color="auto"/>
        <w:bottom w:val="none" w:sz="0" w:space="0" w:color="auto"/>
        <w:right w:val="none" w:sz="0" w:space="0" w:color="auto"/>
      </w:divBdr>
    </w:div>
    <w:div w:id="834808942">
      <w:bodyDiv w:val="1"/>
      <w:marLeft w:val="0"/>
      <w:marRight w:val="0"/>
      <w:marTop w:val="0"/>
      <w:marBottom w:val="0"/>
      <w:divBdr>
        <w:top w:val="none" w:sz="0" w:space="0" w:color="auto"/>
        <w:left w:val="none" w:sz="0" w:space="0" w:color="auto"/>
        <w:bottom w:val="none" w:sz="0" w:space="0" w:color="auto"/>
        <w:right w:val="none" w:sz="0" w:space="0" w:color="auto"/>
      </w:divBdr>
    </w:div>
    <w:div w:id="863592247">
      <w:bodyDiv w:val="1"/>
      <w:marLeft w:val="0"/>
      <w:marRight w:val="0"/>
      <w:marTop w:val="0"/>
      <w:marBottom w:val="0"/>
      <w:divBdr>
        <w:top w:val="none" w:sz="0" w:space="0" w:color="auto"/>
        <w:left w:val="none" w:sz="0" w:space="0" w:color="auto"/>
        <w:bottom w:val="none" w:sz="0" w:space="0" w:color="auto"/>
        <w:right w:val="none" w:sz="0" w:space="0" w:color="auto"/>
      </w:divBdr>
    </w:div>
    <w:div w:id="878586346">
      <w:bodyDiv w:val="1"/>
      <w:marLeft w:val="0"/>
      <w:marRight w:val="0"/>
      <w:marTop w:val="0"/>
      <w:marBottom w:val="0"/>
      <w:divBdr>
        <w:top w:val="none" w:sz="0" w:space="0" w:color="auto"/>
        <w:left w:val="none" w:sz="0" w:space="0" w:color="auto"/>
        <w:bottom w:val="none" w:sz="0" w:space="0" w:color="auto"/>
        <w:right w:val="none" w:sz="0" w:space="0" w:color="auto"/>
      </w:divBdr>
    </w:div>
    <w:div w:id="890581286">
      <w:bodyDiv w:val="1"/>
      <w:marLeft w:val="0"/>
      <w:marRight w:val="0"/>
      <w:marTop w:val="0"/>
      <w:marBottom w:val="0"/>
      <w:divBdr>
        <w:top w:val="none" w:sz="0" w:space="0" w:color="auto"/>
        <w:left w:val="none" w:sz="0" w:space="0" w:color="auto"/>
        <w:bottom w:val="none" w:sz="0" w:space="0" w:color="auto"/>
        <w:right w:val="none" w:sz="0" w:space="0" w:color="auto"/>
      </w:divBdr>
    </w:div>
    <w:div w:id="914507475">
      <w:bodyDiv w:val="1"/>
      <w:marLeft w:val="0"/>
      <w:marRight w:val="0"/>
      <w:marTop w:val="0"/>
      <w:marBottom w:val="0"/>
      <w:divBdr>
        <w:top w:val="none" w:sz="0" w:space="0" w:color="auto"/>
        <w:left w:val="none" w:sz="0" w:space="0" w:color="auto"/>
        <w:bottom w:val="none" w:sz="0" w:space="0" w:color="auto"/>
        <w:right w:val="none" w:sz="0" w:space="0" w:color="auto"/>
      </w:divBdr>
    </w:div>
    <w:div w:id="937296594">
      <w:bodyDiv w:val="1"/>
      <w:marLeft w:val="0"/>
      <w:marRight w:val="0"/>
      <w:marTop w:val="0"/>
      <w:marBottom w:val="0"/>
      <w:divBdr>
        <w:top w:val="none" w:sz="0" w:space="0" w:color="auto"/>
        <w:left w:val="none" w:sz="0" w:space="0" w:color="auto"/>
        <w:bottom w:val="none" w:sz="0" w:space="0" w:color="auto"/>
        <w:right w:val="none" w:sz="0" w:space="0" w:color="auto"/>
      </w:divBdr>
    </w:div>
    <w:div w:id="950669050">
      <w:bodyDiv w:val="1"/>
      <w:marLeft w:val="0"/>
      <w:marRight w:val="0"/>
      <w:marTop w:val="0"/>
      <w:marBottom w:val="0"/>
      <w:divBdr>
        <w:top w:val="none" w:sz="0" w:space="0" w:color="auto"/>
        <w:left w:val="none" w:sz="0" w:space="0" w:color="auto"/>
        <w:bottom w:val="none" w:sz="0" w:space="0" w:color="auto"/>
        <w:right w:val="none" w:sz="0" w:space="0" w:color="auto"/>
      </w:divBdr>
    </w:div>
    <w:div w:id="957642077">
      <w:bodyDiv w:val="1"/>
      <w:marLeft w:val="0"/>
      <w:marRight w:val="0"/>
      <w:marTop w:val="0"/>
      <w:marBottom w:val="0"/>
      <w:divBdr>
        <w:top w:val="none" w:sz="0" w:space="0" w:color="auto"/>
        <w:left w:val="none" w:sz="0" w:space="0" w:color="auto"/>
        <w:bottom w:val="none" w:sz="0" w:space="0" w:color="auto"/>
        <w:right w:val="none" w:sz="0" w:space="0" w:color="auto"/>
      </w:divBdr>
    </w:div>
    <w:div w:id="1051198373">
      <w:bodyDiv w:val="1"/>
      <w:marLeft w:val="0"/>
      <w:marRight w:val="0"/>
      <w:marTop w:val="0"/>
      <w:marBottom w:val="0"/>
      <w:divBdr>
        <w:top w:val="none" w:sz="0" w:space="0" w:color="auto"/>
        <w:left w:val="none" w:sz="0" w:space="0" w:color="auto"/>
        <w:bottom w:val="none" w:sz="0" w:space="0" w:color="auto"/>
        <w:right w:val="none" w:sz="0" w:space="0" w:color="auto"/>
      </w:divBdr>
    </w:div>
    <w:div w:id="1066606348">
      <w:bodyDiv w:val="1"/>
      <w:marLeft w:val="0"/>
      <w:marRight w:val="0"/>
      <w:marTop w:val="0"/>
      <w:marBottom w:val="0"/>
      <w:divBdr>
        <w:top w:val="none" w:sz="0" w:space="0" w:color="auto"/>
        <w:left w:val="none" w:sz="0" w:space="0" w:color="auto"/>
        <w:bottom w:val="none" w:sz="0" w:space="0" w:color="auto"/>
        <w:right w:val="none" w:sz="0" w:space="0" w:color="auto"/>
      </w:divBdr>
      <w:divsChild>
        <w:div w:id="1917325431">
          <w:marLeft w:val="0"/>
          <w:marRight w:val="0"/>
          <w:marTop w:val="0"/>
          <w:marBottom w:val="0"/>
          <w:divBdr>
            <w:top w:val="none" w:sz="0" w:space="0" w:color="auto"/>
            <w:left w:val="none" w:sz="0" w:space="0" w:color="auto"/>
            <w:bottom w:val="none" w:sz="0" w:space="0" w:color="auto"/>
            <w:right w:val="none" w:sz="0" w:space="0" w:color="auto"/>
          </w:divBdr>
        </w:div>
      </w:divsChild>
    </w:div>
    <w:div w:id="1072431658">
      <w:bodyDiv w:val="1"/>
      <w:marLeft w:val="0"/>
      <w:marRight w:val="0"/>
      <w:marTop w:val="0"/>
      <w:marBottom w:val="0"/>
      <w:divBdr>
        <w:top w:val="none" w:sz="0" w:space="0" w:color="auto"/>
        <w:left w:val="none" w:sz="0" w:space="0" w:color="auto"/>
        <w:bottom w:val="none" w:sz="0" w:space="0" w:color="auto"/>
        <w:right w:val="none" w:sz="0" w:space="0" w:color="auto"/>
      </w:divBdr>
    </w:div>
    <w:div w:id="1085567120">
      <w:bodyDiv w:val="1"/>
      <w:marLeft w:val="0"/>
      <w:marRight w:val="0"/>
      <w:marTop w:val="0"/>
      <w:marBottom w:val="0"/>
      <w:divBdr>
        <w:top w:val="none" w:sz="0" w:space="0" w:color="auto"/>
        <w:left w:val="none" w:sz="0" w:space="0" w:color="auto"/>
        <w:bottom w:val="none" w:sz="0" w:space="0" w:color="auto"/>
        <w:right w:val="none" w:sz="0" w:space="0" w:color="auto"/>
      </w:divBdr>
    </w:div>
    <w:div w:id="1114128637">
      <w:bodyDiv w:val="1"/>
      <w:marLeft w:val="0"/>
      <w:marRight w:val="0"/>
      <w:marTop w:val="0"/>
      <w:marBottom w:val="0"/>
      <w:divBdr>
        <w:top w:val="none" w:sz="0" w:space="0" w:color="auto"/>
        <w:left w:val="none" w:sz="0" w:space="0" w:color="auto"/>
        <w:bottom w:val="none" w:sz="0" w:space="0" w:color="auto"/>
        <w:right w:val="none" w:sz="0" w:space="0" w:color="auto"/>
      </w:divBdr>
    </w:div>
    <w:div w:id="1121337118">
      <w:bodyDiv w:val="1"/>
      <w:marLeft w:val="0"/>
      <w:marRight w:val="0"/>
      <w:marTop w:val="0"/>
      <w:marBottom w:val="0"/>
      <w:divBdr>
        <w:top w:val="none" w:sz="0" w:space="0" w:color="auto"/>
        <w:left w:val="none" w:sz="0" w:space="0" w:color="auto"/>
        <w:bottom w:val="none" w:sz="0" w:space="0" w:color="auto"/>
        <w:right w:val="none" w:sz="0" w:space="0" w:color="auto"/>
      </w:divBdr>
    </w:div>
    <w:div w:id="1152403518">
      <w:bodyDiv w:val="1"/>
      <w:marLeft w:val="0"/>
      <w:marRight w:val="0"/>
      <w:marTop w:val="0"/>
      <w:marBottom w:val="0"/>
      <w:divBdr>
        <w:top w:val="none" w:sz="0" w:space="0" w:color="auto"/>
        <w:left w:val="none" w:sz="0" w:space="0" w:color="auto"/>
        <w:bottom w:val="none" w:sz="0" w:space="0" w:color="auto"/>
        <w:right w:val="none" w:sz="0" w:space="0" w:color="auto"/>
      </w:divBdr>
    </w:div>
    <w:div w:id="1160733947">
      <w:bodyDiv w:val="1"/>
      <w:marLeft w:val="0"/>
      <w:marRight w:val="0"/>
      <w:marTop w:val="0"/>
      <w:marBottom w:val="0"/>
      <w:divBdr>
        <w:top w:val="none" w:sz="0" w:space="0" w:color="auto"/>
        <w:left w:val="none" w:sz="0" w:space="0" w:color="auto"/>
        <w:bottom w:val="none" w:sz="0" w:space="0" w:color="auto"/>
        <w:right w:val="none" w:sz="0" w:space="0" w:color="auto"/>
      </w:divBdr>
    </w:div>
    <w:div w:id="1167092702">
      <w:bodyDiv w:val="1"/>
      <w:marLeft w:val="0"/>
      <w:marRight w:val="0"/>
      <w:marTop w:val="0"/>
      <w:marBottom w:val="0"/>
      <w:divBdr>
        <w:top w:val="none" w:sz="0" w:space="0" w:color="auto"/>
        <w:left w:val="none" w:sz="0" w:space="0" w:color="auto"/>
        <w:bottom w:val="none" w:sz="0" w:space="0" w:color="auto"/>
        <w:right w:val="none" w:sz="0" w:space="0" w:color="auto"/>
      </w:divBdr>
    </w:div>
    <w:div w:id="1168325775">
      <w:bodyDiv w:val="1"/>
      <w:marLeft w:val="0"/>
      <w:marRight w:val="0"/>
      <w:marTop w:val="0"/>
      <w:marBottom w:val="0"/>
      <w:divBdr>
        <w:top w:val="none" w:sz="0" w:space="0" w:color="auto"/>
        <w:left w:val="none" w:sz="0" w:space="0" w:color="auto"/>
        <w:bottom w:val="none" w:sz="0" w:space="0" w:color="auto"/>
        <w:right w:val="none" w:sz="0" w:space="0" w:color="auto"/>
      </w:divBdr>
    </w:div>
    <w:div w:id="1188711311">
      <w:bodyDiv w:val="1"/>
      <w:marLeft w:val="0"/>
      <w:marRight w:val="0"/>
      <w:marTop w:val="0"/>
      <w:marBottom w:val="0"/>
      <w:divBdr>
        <w:top w:val="none" w:sz="0" w:space="0" w:color="auto"/>
        <w:left w:val="none" w:sz="0" w:space="0" w:color="auto"/>
        <w:bottom w:val="none" w:sz="0" w:space="0" w:color="auto"/>
        <w:right w:val="none" w:sz="0" w:space="0" w:color="auto"/>
      </w:divBdr>
    </w:div>
    <w:div w:id="1224293985">
      <w:bodyDiv w:val="1"/>
      <w:marLeft w:val="0"/>
      <w:marRight w:val="0"/>
      <w:marTop w:val="0"/>
      <w:marBottom w:val="0"/>
      <w:divBdr>
        <w:top w:val="none" w:sz="0" w:space="0" w:color="auto"/>
        <w:left w:val="none" w:sz="0" w:space="0" w:color="auto"/>
        <w:bottom w:val="none" w:sz="0" w:space="0" w:color="auto"/>
        <w:right w:val="none" w:sz="0" w:space="0" w:color="auto"/>
      </w:divBdr>
    </w:div>
    <w:div w:id="1253932859">
      <w:bodyDiv w:val="1"/>
      <w:marLeft w:val="0"/>
      <w:marRight w:val="0"/>
      <w:marTop w:val="0"/>
      <w:marBottom w:val="0"/>
      <w:divBdr>
        <w:top w:val="none" w:sz="0" w:space="0" w:color="auto"/>
        <w:left w:val="none" w:sz="0" w:space="0" w:color="auto"/>
        <w:bottom w:val="none" w:sz="0" w:space="0" w:color="auto"/>
        <w:right w:val="none" w:sz="0" w:space="0" w:color="auto"/>
      </w:divBdr>
    </w:div>
    <w:div w:id="1263220564">
      <w:bodyDiv w:val="1"/>
      <w:marLeft w:val="0"/>
      <w:marRight w:val="0"/>
      <w:marTop w:val="0"/>
      <w:marBottom w:val="0"/>
      <w:divBdr>
        <w:top w:val="none" w:sz="0" w:space="0" w:color="auto"/>
        <w:left w:val="none" w:sz="0" w:space="0" w:color="auto"/>
        <w:bottom w:val="none" w:sz="0" w:space="0" w:color="auto"/>
        <w:right w:val="none" w:sz="0" w:space="0" w:color="auto"/>
      </w:divBdr>
    </w:div>
    <w:div w:id="1291783643">
      <w:bodyDiv w:val="1"/>
      <w:marLeft w:val="0"/>
      <w:marRight w:val="0"/>
      <w:marTop w:val="0"/>
      <w:marBottom w:val="0"/>
      <w:divBdr>
        <w:top w:val="none" w:sz="0" w:space="0" w:color="auto"/>
        <w:left w:val="none" w:sz="0" w:space="0" w:color="auto"/>
        <w:bottom w:val="none" w:sz="0" w:space="0" w:color="auto"/>
        <w:right w:val="none" w:sz="0" w:space="0" w:color="auto"/>
      </w:divBdr>
    </w:div>
    <w:div w:id="1298334972">
      <w:bodyDiv w:val="1"/>
      <w:marLeft w:val="0"/>
      <w:marRight w:val="0"/>
      <w:marTop w:val="0"/>
      <w:marBottom w:val="0"/>
      <w:divBdr>
        <w:top w:val="none" w:sz="0" w:space="0" w:color="auto"/>
        <w:left w:val="none" w:sz="0" w:space="0" w:color="auto"/>
        <w:bottom w:val="none" w:sz="0" w:space="0" w:color="auto"/>
        <w:right w:val="none" w:sz="0" w:space="0" w:color="auto"/>
      </w:divBdr>
    </w:div>
    <w:div w:id="1323200093">
      <w:bodyDiv w:val="1"/>
      <w:marLeft w:val="0"/>
      <w:marRight w:val="0"/>
      <w:marTop w:val="0"/>
      <w:marBottom w:val="0"/>
      <w:divBdr>
        <w:top w:val="none" w:sz="0" w:space="0" w:color="auto"/>
        <w:left w:val="none" w:sz="0" w:space="0" w:color="auto"/>
        <w:bottom w:val="none" w:sz="0" w:space="0" w:color="auto"/>
        <w:right w:val="none" w:sz="0" w:space="0" w:color="auto"/>
      </w:divBdr>
    </w:div>
    <w:div w:id="1331637334">
      <w:bodyDiv w:val="1"/>
      <w:marLeft w:val="0"/>
      <w:marRight w:val="0"/>
      <w:marTop w:val="0"/>
      <w:marBottom w:val="0"/>
      <w:divBdr>
        <w:top w:val="none" w:sz="0" w:space="0" w:color="auto"/>
        <w:left w:val="none" w:sz="0" w:space="0" w:color="auto"/>
        <w:bottom w:val="none" w:sz="0" w:space="0" w:color="auto"/>
        <w:right w:val="none" w:sz="0" w:space="0" w:color="auto"/>
      </w:divBdr>
    </w:div>
    <w:div w:id="1331984682">
      <w:bodyDiv w:val="1"/>
      <w:marLeft w:val="0"/>
      <w:marRight w:val="0"/>
      <w:marTop w:val="0"/>
      <w:marBottom w:val="0"/>
      <w:divBdr>
        <w:top w:val="none" w:sz="0" w:space="0" w:color="auto"/>
        <w:left w:val="none" w:sz="0" w:space="0" w:color="auto"/>
        <w:bottom w:val="none" w:sz="0" w:space="0" w:color="auto"/>
        <w:right w:val="none" w:sz="0" w:space="0" w:color="auto"/>
      </w:divBdr>
    </w:div>
    <w:div w:id="1344238292">
      <w:bodyDiv w:val="1"/>
      <w:marLeft w:val="0"/>
      <w:marRight w:val="0"/>
      <w:marTop w:val="0"/>
      <w:marBottom w:val="0"/>
      <w:divBdr>
        <w:top w:val="none" w:sz="0" w:space="0" w:color="auto"/>
        <w:left w:val="none" w:sz="0" w:space="0" w:color="auto"/>
        <w:bottom w:val="none" w:sz="0" w:space="0" w:color="auto"/>
        <w:right w:val="none" w:sz="0" w:space="0" w:color="auto"/>
      </w:divBdr>
    </w:div>
    <w:div w:id="1362048416">
      <w:bodyDiv w:val="1"/>
      <w:marLeft w:val="0"/>
      <w:marRight w:val="0"/>
      <w:marTop w:val="0"/>
      <w:marBottom w:val="0"/>
      <w:divBdr>
        <w:top w:val="none" w:sz="0" w:space="0" w:color="auto"/>
        <w:left w:val="none" w:sz="0" w:space="0" w:color="auto"/>
        <w:bottom w:val="none" w:sz="0" w:space="0" w:color="auto"/>
        <w:right w:val="none" w:sz="0" w:space="0" w:color="auto"/>
      </w:divBdr>
    </w:div>
    <w:div w:id="1386950337">
      <w:bodyDiv w:val="1"/>
      <w:marLeft w:val="0"/>
      <w:marRight w:val="0"/>
      <w:marTop w:val="0"/>
      <w:marBottom w:val="0"/>
      <w:divBdr>
        <w:top w:val="none" w:sz="0" w:space="0" w:color="auto"/>
        <w:left w:val="none" w:sz="0" w:space="0" w:color="auto"/>
        <w:bottom w:val="none" w:sz="0" w:space="0" w:color="auto"/>
        <w:right w:val="none" w:sz="0" w:space="0" w:color="auto"/>
      </w:divBdr>
      <w:divsChild>
        <w:div w:id="265385317">
          <w:marLeft w:val="0"/>
          <w:marRight w:val="0"/>
          <w:marTop w:val="0"/>
          <w:marBottom w:val="0"/>
          <w:divBdr>
            <w:top w:val="none" w:sz="0" w:space="0" w:color="auto"/>
            <w:left w:val="none" w:sz="0" w:space="0" w:color="auto"/>
            <w:bottom w:val="none" w:sz="0" w:space="0" w:color="auto"/>
            <w:right w:val="none" w:sz="0" w:space="0" w:color="auto"/>
          </w:divBdr>
        </w:div>
      </w:divsChild>
    </w:div>
    <w:div w:id="1463423022">
      <w:bodyDiv w:val="1"/>
      <w:marLeft w:val="0"/>
      <w:marRight w:val="0"/>
      <w:marTop w:val="0"/>
      <w:marBottom w:val="0"/>
      <w:divBdr>
        <w:top w:val="none" w:sz="0" w:space="0" w:color="auto"/>
        <w:left w:val="none" w:sz="0" w:space="0" w:color="auto"/>
        <w:bottom w:val="none" w:sz="0" w:space="0" w:color="auto"/>
        <w:right w:val="none" w:sz="0" w:space="0" w:color="auto"/>
      </w:divBdr>
    </w:div>
    <w:div w:id="1469742681">
      <w:bodyDiv w:val="1"/>
      <w:marLeft w:val="0"/>
      <w:marRight w:val="0"/>
      <w:marTop w:val="0"/>
      <w:marBottom w:val="0"/>
      <w:divBdr>
        <w:top w:val="none" w:sz="0" w:space="0" w:color="auto"/>
        <w:left w:val="none" w:sz="0" w:space="0" w:color="auto"/>
        <w:bottom w:val="none" w:sz="0" w:space="0" w:color="auto"/>
        <w:right w:val="none" w:sz="0" w:space="0" w:color="auto"/>
      </w:divBdr>
    </w:div>
    <w:div w:id="1478262768">
      <w:bodyDiv w:val="1"/>
      <w:marLeft w:val="0"/>
      <w:marRight w:val="0"/>
      <w:marTop w:val="0"/>
      <w:marBottom w:val="0"/>
      <w:divBdr>
        <w:top w:val="none" w:sz="0" w:space="0" w:color="auto"/>
        <w:left w:val="none" w:sz="0" w:space="0" w:color="auto"/>
        <w:bottom w:val="none" w:sz="0" w:space="0" w:color="auto"/>
        <w:right w:val="none" w:sz="0" w:space="0" w:color="auto"/>
      </w:divBdr>
    </w:div>
    <w:div w:id="1481918567">
      <w:bodyDiv w:val="1"/>
      <w:marLeft w:val="0"/>
      <w:marRight w:val="0"/>
      <w:marTop w:val="0"/>
      <w:marBottom w:val="0"/>
      <w:divBdr>
        <w:top w:val="none" w:sz="0" w:space="0" w:color="auto"/>
        <w:left w:val="none" w:sz="0" w:space="0" w:color="auto"/>
        <w:bottom w:val="none" w:sz="0" w:space="0" w:color="auto"/>
        <w:right w:val="none" w:sz="0" w:space="0" w:color="auto"/>
      </w:divBdr>
    </w:div>
    <w:div w:id="1488784880">
      <w:bodyDiv w:val="1"/>
      <w:marLeft w:val="0"/>
      <w:marRight w:val="0"/>
      <w:marTop w:val="0"/>
      <w:marBottom w:val="0"/>
      <w:divBdr>
        <w:top w:val="none" w:sz="0" w:space="0" w:color="auto"/>
        <w:left w:val="none" w:sz="0" w:space="0" w:color="auto"/>
        <w:bottom w:val="none" w:sz="0" w:space="0" w:color="auto"/>
        <w:right w:val="none" w:sz="0" w:space="0" w:color="auto"/>
      </w:divBdr>
    </w:div>
    <w:div w:id="1515458682">
      <w:bodyDiv w:val="1"/>
      <w:marLeft w:val="0"/>
      <w:marRight w:val="0"/>
      <w:marTop w:val="0"/>
      <w:marBottom w:val="0"/>
      <w:divBdr>
        <w:top w:val="none" w:sz="0" w:space="0" w:color="auto"/>
        <w:left w:val="none" w:sz="0" w:space="0" w:color="auto"/>
        <w:bottom w:val="none" w:sz="0" w:space="0" w:color="auto"/>
        <w:right w:val="none" w:sz="0" w:space="0" w:color="auto"/>
      </w:divBdr>
    </w:div>
    <w:div w:id="1525246846">
      <w:bodyDiv w:val="1"/>
      <w:marLeft w:val="0"/>
      <w:marRight w:val="0"/>
      <w:marTop w:val="0"/>
      <w:marBottom w:val="0"/>
      <w:divBdr>
        <w:top w:val="none" w:sz="0" w:space="0" w:color="auto"/>
        <w:left w:val="none" w:sz="0" w:space="0" w:color="auto"/>
        <w:bottom w:val="none" w:sz="0" w:space="0" w:color="auto"/>
        <w:right w:val="none" w:sz="0" w:space="0" w:color="auto"/>
      </w:divBdr>
    </w:div>
    <w:div w:id="1527912759">
      <w:bodyDiv w:val="1"/>
      <w:marLeft w:val="0"/>
      <w:marRight w:val="0"/>
      <w:marTop w:val="0"/>
      <w:marBottom w:val="0"/>
      <w:divBdr>
        <w:top w:val="none" w:sz="0" w:space="0" w:color="auto"/>
        <w:left w:val="none" w:sz="0" w:space="0" w:color="auto"/>
        <w:bottom w:val="none" w:sz="0" w:space="0" w:color="auto"/>
        <w:right w:val="none" w:sz="0" w:space="0" w:color="auto"/>
      </w:divBdr>
    </w:div>
    <w:div w:id="1553228264">
      <w:bodyDiv w:val="1"/>
      <w:marLeft w:val="0"/>
      <w:marRight w:val="0"/>
      <w:marTop w:val="0"/>
      <w:marBottom w:val="0"/>
      <w:divBdr>
        <w:top w:val="none" w:sz="0" w:space="0" w:color="auto"/>
        <w:left w:val="none" w:sz="0" w:space="0" w:color="auto"/>
        <w:bottom w:val="none" w:sz="0" w:space="0" w:color="auto"/>
        <w:right w:val="none" w:sz="0" w:space="0" w:color="auto"/>
      </w:divBdr>
    </w:div>
    <w:div w:id="1587806602">
      <w:bodyDiv w:val="1"/>
      <w:marLeft w:val="0"/>
      <w:marRight w:val="0"/>
      <w:marTop w:val="0"/>
      <w:marBottom w:val="0"/>
      <w:divBdr>
        <w:top w:val="none" w:sz="0" w:space="0" w:color="auto"/>
        <w:left w:val="none" w:sz="0" w:space="0" w:color="auto"/>
        <w:bottom w:val="none" w:sz="0" w:space="0" w:color="auto"/>
        <w:right w:val="none" w:sz="0" w:space="0" w:color="auto"/>
      </w:divBdr>
      <w:divsChild>
        <w:div w:id="1454325096">
          <w:marLeft w:val="0"/>
          <w:marRight w:val="0"/>
          <w:marTop w:val="0"/>
          <w:marBottom w:val="0"/>
          <w:divBdr>
            <w:top w:val="none" w:sz="0" w:space="0" w:color="auto"/>
            <w:left w:val="none" w:sz="0" w:space="0" w:color="auto"/>
            <w:bottom w:val="none" w:sz="0" w:space="0" w:color="auto"/>
            <w:right w:val="none" w:sz="0" w:space="0" w:color="auto"/>
          </w:divBdr>
        </w:div>
      </w:divsChild>
    </w:div>
    <w:div w:id="1609965339">
      <w:bodyDiv w:val="1"/>
      <w:marLeft w:val="0"/>
      <w:marRight w:val="0"/>
      <w:marTop w:val="0"/>
      <w:marBottom w:val="0"/>
      <w:divBdr>
        <w:top w:val="none" w:sz="0" w:space="0" w:color="auto"/>
        <w:left w:val="none" w:sz="0" w:space="0" w:color="auto"/>
        <w:bottom w:val="none" w:sz="0" w:space="0" w:color="auto"/>
        <w:right w:val="none" w:sz="0" w:space="0" w:color="auto"/>
      </w:divBdr>
    </w:div>
    <w:div w:id="1613895754">
      <w:bodyDiv w:val="1"/>
      <w:marLeft w:val="0"/>
      <w:marRight w:val="0"/>
      <w:marTop w:val="0"/>
      <w:marBottom w:val="0"/>
      <w:divBdr>
        <w:top w:val="none" w:sz="0" w:space="0" w:color="auto"/>
        <w:left w:val="none" w:sz="0" w:space="0" w:color="auto"/>
        <w:bottom w:val="none" w:sz="0" w:space="0" w:color="auto"/>
        <w:right w:val="none" w:sz="0" w:space="0" w:color="auto"/>
      </w:divBdr>
      <w:divsChild>
        <w:div w:id="307633777">
          <w:marLeft w:val="0"/>
          <w:marRight w:val="0"/>
          <w:marTop w:val="0"/>
          <w:marBottom w:val="0"/>
          <w:divBdr>
            <w:top w:val="none" w:sz="0" w:space="0" w:color="auto"/>
            <w:left w:val="none" w:sz="0" w:space="0" w:color="auto"/>
            <w:bottom w:val="none" w:sz="0" w:space="0" w:color="auto"/>
            <w:right w:val="none" w:sz="0" w:space="0" w:color="auto"/>
          </w:divBdr>
        </w:div>
      </w:divsChild>
    </w:div>
    <w:div w:id="1650330414">
      <w:bodyDiv w:val="1"/>
      <w:marLeft w:val="0"/>
      <w:marRight w:val="0"/>
      <w:marTop w:val="0"/>
      <w:marBottom w:val="0"/>
      <w:divBdr>
        <w:top w:val="none" w:sz="0" w:space="0" w:color="auto"/>
        <w:left w:val="none" w:sz="0" w:space="0" w:color="auto"/>
        <w:bottom w:val="none" w:sz="0" w:space="0" w:color="auto"/>
        <w:right w:val="none" w:sz="0" w:space="0" w:color="auto"/>
      </w:divBdr>
    </w:div>
    <w:div w:id="1650787243">
      <w:bodyDiv w:val="1"/>
      <w:marLeft w:val="0"/>
      <w:marRight w:val="0"/>
      <w:marTop w:val="0"/>
      <w:marBottom w:val="0"/>
      <w:divBdr>
        <w:top w:val="none" w:sz="0" w:space="0" w:color="auto"/>
        <w:left w:val="none" w:sz="0" w:space="0" w:color="auto"/>
        <w:bottom w:val="none" w:sz="0" w:space="0" w:color="auto"/>
        <w:right w:val="none" w:sz="0" w:space="0" w:color="auto"/>
      </w:divBdr>
      <w:divsChild>
        <w:div w:id="2106801486">
          <w:marLeft w:val="0"/>
          <w:marRight w:val="0"/>
          <w:marTop w:val="0"/>
          <w:marBottom w:val="0"/>
          <w:divBdr>
            <w:top w:val="none" w:sz="0" w:space="0" w:color="auto"/>
            <w:left w:val="none" w:sz="0" w:space="0" w:color="auto"/>
            <w:bottom w:val="none" w:sz="0" w:space="0" w:color="auto"/>
            <w:right w:val="none" w:sz="0" w:space="0" w:color="auto"/>
          </w:divBdr>
        </w:div>
      </w:divsChild>
    </w:div>
    <w:div w:id="1661228625">
      <w:bodyDiv w:val="1"/>
      <w:marLeft w:val="0"/>
      <w:marRight w:val="0"/>
      <w:marTop w:val="0"/>
      <w:marBottom w:val="0"/>
      <w:divBdr>
        <w:top w:val="none" w:sz="0" w:space="0" w:color="auto"/>
        <w:left w:val="none" w:sz="0" w:space="0" w:color="auto"/>
        <w:bottom w:val="none" w:sz="0" w:space="0" w:color="auto"/>
        <w:right w:val="none" w:sz="0" w:space="0" w:color="auto"/>
      </w:divBdr>
    </w:div>
    <w:div w:id="1684044907">
      <w:bodyDiv w:val="1"/>
      <w:marLeft w:val="0"/>
      <w:marRight w:val="0"/>
      <w:marTop w:val="0"/>
      <w:marBottom w:val="0"/>
      <w:divBdr>
        <w:top w:val="none" w:sz="0" w:space="0" w:color="auto"/>
        <w:left w:val="none" w:sz="0" w:space="0" w:color="auto"/>
        <w:bottom w:val="none" w:sz="0" w:space="0" w:color="auto"/>
        <w:right w:val="none" w:sz="0" w:space="0" w:color="auto"/>
      </w:divBdr>
    </w:div>
    <w:div w:id="1744836093">
      <w:bodyDiv w:val="1"/>
      <w:marLeft w:val="0"/>
      <w:marRight w:val="0"/>
      <w:marTop w:val="0"/>
      <w:marBottom w:val="0"/>
      <w:divBdr>
        <w:top w:val="none" w:sz="0" w:space="0" w:color="auto"/>
        <w:left w:val="none" w:sz="0" w:space="0" w:color="auto"/>
        <w:bottom w:val="none" w:sz="0" w:space="0" w:color="auto"/>
        <w:right w:val="none" w:sz="0" w:space="0" w:color="auto"/>
      </w:divBdr>
    </w:div>
    <w:div w:id="1776901430">
      <w:bodyDiv w:val="1"/>
      <w:marLeft w:val="0"/>
      <w:marRight w:val="0"/>
      <w:marTop w:val="0"/>
      <w:marBottom w:val="0"/>
      <w:divBdr>
        <w:top w:val="none" w:sz="0" w:space="0" w:color="auto"/>
        <w:left w:val="none" w:sz="0" w:space="0" w:color="auto"/>
        <w:bottom w:val="none" w:sz="0" w:space="0" w:color="auto"/>
        <w:right w:val="none" w:sz="0" w:space="0" w:color="auto"/>
      </w:divBdr>
    </w:div>
    <w:div w:id="1786534449">
      <w:bodyDiv w:val="1"/>
      <w:marLeft w:val="0"/>
      <w:marRight w:val="0"/>
      <w:marTop w:val="0"/>
      <w:marBottom w:val="0"/>
      <w:divBdr>
        <w:top w:val="none" w:sz="0" w:space="0" w:color="auto"/>
        <w:left w:val="none" w:sz="0" w:space="0" w:color="auto"/>
        <w:bottom w:val="none" w:sz="0" w:space="0" w:color="auto"/>
        <w:right w:val="none" w:sz="0" w:space="0" w:color="auto"/>
      </w:divBdr>
    </w:div>
    <w:div w:id="1786579312">
      <w:bodyDiv w:val="1"/>
      <w:marLeft w:val="0"/>
      <w:marRight w:val="0"/>
      <w:marTop w:val="0"/>
      <w:marBottom w:val="0"/>
      <w:divBdr>
        <w:top w:val="none" w:sz="0" w:space="0" w:color="auto"/>
        <w:left w:val="none" w:sz="0" w:space="0" w:color="auto"/>
        <w:bottom w:val="none" w:sz="0" w:space="0" w:color="auto"/>
        <w:right w:val="none" w:sz="0" w:space="0" w:color="auto"/>
      </w:divBdr>
    </w:div>
    <w:div w:id="1811901880">
      <w:bodyDiv w:val="1"/>
      <w:marLeft w:val="0"/>
      <w:marRight w:val="0"/>
      <w:marTop w:val="0"/>
      <w:marBottom w:val="0"/>
      <w:divBdr>
        <w:top w:val="none" w:sz="0" w:space="0" w:color="auto"/>
        <w:left w:val="none" w:sz="0" w:space="0" w:color="auto"/>
        <w:bottom w:val="none" w:sz="0" w:space="0" w:color="auto"/>
        <w:right w:val="none" w:sz="0" w:space="0" w:color="auto"/>
      </w:divBdr>
      <w:divsChild>
        <w:div w:id="233709706">
          <w:marLeft w:val="0"/>
          <w:marRight w:val="0"/>
          <w:marTop w:val="0"/>
          <w:marBottom w:val="0"/>
          <w:divBdr>
            <w:top w:val="none" w:sz="0" w:space="0" w:color="auto"/>
            <w:left w:val="none" w:sz="0" w:space="0" w:color="auto"/>
            <w:bottom w:val="none" w:sz="0" w:space="0" w:color="auto"/>
            <w:right w:val="none" w:sz="0" w:space="0" w:color="auto"/>
          </w:divBdr>
        </w:div>
      </w:divsChild>
    </w:div>
    <w:div w:id="1828670683">
      <w:bodyDiv w:val="1"/>
      <w:marLeft w:val="0"/>
      <w:marRight w:val="0"/>
      <w:marTop w:val="0"/>
      <w:marBottom w:val="0"/>
      <w:divBdr>
        <w:top w:val="none" w:sz="0" w:space="0" w:color="auto"/>
        <w:left w:val="none" w:sz="0" w:space="0" w:color="auto"/>
        <w:bottom w:val="none" w:sz="0" w:space="0" w:color="auto"/>
        <w:right w:val="none" w:sz="0" w:space="0" w:color="auto"/>
      </w:divBdr>
    </w:div>
    <w:div w:id="1855532926">
      <w:bodyDiv w:val="1"/>
      <w:marLeft w:val="0"/>
      <w:marRight w:val="0"/>
      <w:marTop w:val="0"/>
      <w:marBottom w:val="0"/>
      <w:divBdr>
        <w:top w:val="none" w:sz="0" w:space="0" w:color="auto"/>
        <w:left w:val="none" w:sz="0" w:space="0" w:color="auto"/>
        <w:bottom w:val="none" w:sz="0" w:space="0" w:color="auto"/>
        <w:right w:val="none" w:sz="0" w:space="0" w:color="auto"/>
      </w:divBdr>
      <w:divsChild>
        <w:div w:id="103110952">
          <w:marLeft w:val="0"/>
          <w:marRight w:val="0"/>
          <w:marTop w:val="0"/>
          <w:marBottom w:val="0"/>
          <w:divBdr>
            <w:top w:val="none" w:sz="0" w:space="0" w:color="auto"/>
            <w:left w:val="none" w:sz="0" w:space="0" w:color="auto"/>
            <w:bottom w:val="none" w:sz="0" w:space="0" w:color="auto"/>
            <w:right w:val="none" w:sz="0" w:space="0" w:color="auto"/>
          </w:divBdr>
        </w:div>
      </w:divsChild>
    </w:div>
    <w:div w:id="1864128604">
      <w:bodyDiv w:val="1"/>
      <w:marLeft w:val="0"/>
      <w:marRight w:val="0"/>
      <w:marTop w:val="0"/>
      <w:marBottom w:val="0"/>
      <w:divBdr>
        <w:top w:val="none" w:sz="0" w:space="0" w:color="auto"/>
        <w:left w:val="none" w:sz="0" w:space="0" w:color="auto"/>
        <w:bottom w:val="none" w:sz="0" w:space="0" w:color="auto"/>
        <w:right w:val="none" w:sz="0" w:space="0" w:color="auto"/>
      </w:divBdr>
    </w:div>
    <w:div w:id="1864977234">
      <w:bodyDiv w:val="1"/>
      <w:marLeft w:val="0"/>
      <w:marRight w:val="0"/>
      <w:marTop w:val="0"/>
      <w:marBottom w:val="0"/>
      <w:divBdr>
        <w:top w:val="none" w:sz="0" w:space="0" w:color="auto"/>
        <w:left w:val="none" w:sz="0" w:space="0" w:color="auto"/>
        <w:bottom w:val="none" w:sz="0" w:space="0" w:color="auto"/>
        <w:right w:val="none" w:sz="0" w:space="0" w:color="auto"/>
      </w:divBdr>
    </w:div>
    <w:div w:id="1926454520">
      <w:bodyDiv w:val="1"/>
      <w:marLeft w:val="0"/>
      <w:marRight w:val="0"/>
      <w:marTop w:val="0"/>
      <w:marBottom w:val="0"/>
      <w:divBdr>
        <w:top w:val="none" w:sz="0" w:space="0" w:color="auto"/>
        <w:left w:val="none" w:sz="0" w:space="0" w:color="auto"/>
        <w:bottom w:val="none" w:sz="0" w:space="0" w:color="auto"/>
        <w:right w:val="none" w:sz="0" w:space="0" w:color="auto"/>
      </w:divBdr>
    </w:div>
    <w:div w:id="1999530052">
      <w:bodyDiv w:val="1"/>
      <w:marLeft w:val="0"/>
      <w:marRight w:val="0"/>
      <w:marTop w:val="0"/>
      <w:marBottom w:val="0"/>
      <w:divBdr>
        <w:top w:val="none" w:sz="0" w:space="0" w:color="auto"/>
        <w:left w:val="none" w:sz="0" w:space="0" w:color="auto"/>
        <w:bottom w:val="none" w:sz="0" w:space="0" w:color="auto"/>
        <w:right w:val="none" w:sz="0" w:space="0" w:color="auto"/>
      </w:divBdr>
    </w:div>
    <w:div w:id="2051107196">
      <w:bodyDiv w:val="1"/>
      <w:marLeft w:val="0"/>
      <w:marRight w:val="0"/>
      <w:marTop w:val="0"/>
      <w:marBottom w:val="0"/>
      <w:divBdr>
        <w:top w:val="none" w:sz="0" w:space="0" w:color="auto"/>
        <w:left w:val="none" w:sz="0" w:space="0" w:color="auto"/>
        <w:bottom w:val="none" w:sz="0" w:space="0" w:color="auto"/>
        <w:right w:val="none" w:sz="0" w:space="0" w:color="auto"/>
      </w:divBdr>
    </w:div>
    <w:div w:id="2059432202">
      <w:bodyDiv w:val="1"/>
      <w:marLeft w:val="0"/>
      <w:marRight w:val="0"/>
      <w:marTop w:val="0"/>
      <w:marBottom w:val="0"/>
      <w:divBdr>
        <w:top w:val="none" w:sz="0" w:space="0" w:color="auto"/>
        <w:left w:val="none" w:sz="0" w:space="0" w:color="auto"/>
        <w:bottom w:val="none" w:sz="0" w:space="0" w:color="auto"/>
        <w:right w:val="none" w:sz="0" w:space="0" w:color="auto"/>
      </w:divBdr>
      <w:divsChild>
        <w:div w:id="1460805447">
          <w:marLeft w:val="0"/>
          <w:marRight w:val="0"/>
          <w:marTop w:val="0"/>
          <w:marBottom w:val="0"/>
          <w:divBdr>
            <w:top w:val="none" w:sz="0" w:space="0" w:color="auto"/>
            <w:left w:val="none" w:sz="0" w:space="0" w:color="auto"/>
            <w:bottom w:val="none" w:sz="0" w:space="0" w:color="auto"/>
            <w:right w:val="none" w:sz="0" w:space="0" w:color="auto"/>
          </w:divBdr>
        </w:div>
      </w:divsChild>
    </w:div>
    <w:div w:id="2078477298">
      <w:bodyDiv w:val="1"/>
      <w:marLeft w:val="0"/>
      <w:marRight w:val="0"/>
      <w:marTop w:val="0"/>
      <w:marBottom w:val="0"/>
      <w:divBdr>
        <w:top w:val="none" w:sz="0" w:space="0" w:color="auto"/>
        <w:left w:val="none" w:sz="0" w:space="0" w:color="auto"/>
        <w:bottom w:val="none" w:sz="0" w:space="0" w:color="auto"/>
        <w:right w:val="none" w:sz="0" w:space="0" w:color="auto"/>
      </w:divBdr>
    </w:div>
    <w:div w:id="2085685794">
      <w:bodyDiv w:val="1"/>
      <w:marLeft w:val="0"/>
      <w:marRight w:val="0"/>
      <w:marTop w:val="0"/>
      <w:marBottom w:val="0"/>
      <w:divBdr>
        <w:top w:val="none" w:sz="0" w:space="0" w:color="auto"/>
        <w:left w:val="none" w:sz="0" w:space="0" w:color="auto"/>
        <w:bottom w:val="none" w:sz="0" w:space="0" w:color="auto"/>
        <w:right w:val="none" w:sz="0" w:space="0" w:color="auto"/>
      </w:divBdr>
    </w:div>
    <w:div w:id="2105877779">
      <w:bodyDiv w:val="1"/>
      <w:marLeft w:val="0"/>
      <w:marRight w:val="0"/>
      <w:marTop w:val="0"/>
      <w:marBottom w:val="0"/>
      <w:divBdr>
        <w:top w:val="none" w:sz="0" w:space="0" w:color="auto"/>
        <w:left w:val="none" w:sz="0" w:space="0" w:color="auto"/>
        <w:bottom w:val="none" w:sz="0" w:space="0" w:color="auto"/>
        <w:right w:val="none" w:sz="0" w:space="0" w:color="auto"/>
      </w:divBdr>
    </w:div>
    <w:div w:id="2119988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jamieson@worldbank.org"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microsoft.com/office/2016/09/relationships/commentsIds" Target="commentsIds.xml"/><Relationship Id="rId7" Type="http://schemas.openxmlformats.org/officeDocument/2006/relationships/settings" Target="settings.xml"/><Relationship Id="rId12" Type="http://schemas.openxmlformats.org/officeDocument/2006/relationships/hyperlink" Target="mailto:agolding@worldbankgroup.org"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riek@ecri.org" TargetMode="External"/><Relationship Id="rId24" Type="http://schemas.openxmlformats.org/officeDocument/2006/relationships/image" Target="media/image8.png"/><Relationship Id="rId32" Type="http://schemas.openxmlformats.org/officeDocument/2006/relationships/fontTable" Target="fontTable.xml"/><Relationship Id="rId40"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2B3ECAE7821B44B7F4661B963AC770" ma:contentTypeVersion="11" ma:contentTypeDescription="Create a new document." ma:contentTypeScope="" ma:versionID="07c60936bfaff6925230c8b802a6b310">
  <xsd:schema xmlns:xsd="http://www.w3.org/2001/XMLSchema" xmlns:xs="http://www.w3.org/2001/XMLSchema" xmlns:p="http://schemas.microsoft.com/office/2006/metadata/properties" xmlns:ns3="58c96807-4860-46b7-89eb-771a5e59dcce" xmlns:ns4="c40b219e-9e71-4266-b152-acdae85d7fcf" targetNamespace="http://schemas.microsoft.com/office/2006/metadata/properties" ma:root="true" ma:fieldsID="3e57e791ec9536fc43f2a8244d12524b" ns3:_="" ns4:_="">
    <xsd:import namespace="58c96807-4860-46b7-89eb-771a5e59dcce"/>
    <xsd:import namespace="c40b219e-9e71-4266-b152-acdae85d7fc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c96807-4860-46b7-89eb-771a5e59dc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0b219e-9e71-4266-b152-acdae85d7fc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BEDD2D-CCA7-42BC-BF33-DE232CBD98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c96807-4860-46b7-89eb-771a5e59dcce"/>
    <ds:schemaRef ds:uri="c40b219e-9e71-4266-b152-acdae85d7f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2A4073-77AF-453D-8E9A-2D6212DBDFB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E31F887-DCD7-44F9-9E2E-0CD28679009D}">
  <ds:schemaRefs>
    <ds:schemaRef ds:uri="http://schemas.microsoft.com/sharepoint/v3/contenttype/forms"/>
  </ds:schemaRefs>
</ds:datastoreItem>
</file>

<file path=customXml/itemProps4.xml><?xml version="1.0" encoding="utf-8"?>
<ds:datastoreItem xmlns:ds="http://schemas.openxmlformats.org/officeDocument/2006/customXml" ds:itemID="{069C26EB-E23A-484C-9D6E-795DF3D2D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12</Pages>
  <Words>2138</Words>
  <Characters>12190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Browne</dc:creator>
  <cp:keywords/>
  <dc:description/>
  <cp:lastModifiedBy>Riek, Kerry</cp:lastModifiedBy>
  <cp:revision>3</cp:revision>
  <dcterms:created xsi:type="dcterms:W3CDTF">2020-06-02T13:13:00Z</dcterms:created>
  <dcterms:modified xsi:type="dcterms:W3CDTF">2020-06-02T13:24:00Z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0x0101008E2B3ECAE7821B44B7F4661B963AC770</vt:lpwstr>
  </property>
</Properties>
</file>